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C66CA" w14:textId="77777777" w:rsidR="00F5720A" w:rsidRDefault="00CE2841">
      <w:pPr>
        <w:pStyle w:val="Heading1"/>
        <w:rPr>
          <w:lang w:val="en-IE"/>
        </w:rPr>
      </w:pPr>
      <w:bookmarkStart w:id="0" w:name="_Toc42488069"/>
      <w:r>
        <w:rPr>
          <w:lang w:val="en-IE"/>
        </w:rPr>
        <w:t>A.</w:t>
      </w:r>
      <w:r>
        <w:rPr>
          <w:lang w:val="en-IE"/>
        </w:rPr>
        <w:tab/>
        <w:t>INSTRUCTIONS TO TENDERERS</w:t>
      </w:r>
      <w:bookmarkEnd w:id="0"/>
    </w:p>
    <w:p w14:paraId="2BF049EC" w14:textId="74738D52" w:rsidR="00F5720A" w:rsidRDefault="00CE2841">
      <w:pPr>
        <w:pStyle w:val="Subtitle"/>
        <w:spacing w:after="240"/>
        <w:rPr>
          <w:rFonts w:ascii="Times New Roman" w:hAnsi="Times New Roman"/>
          <w:szCs w:val="28"/>
          <w:lang w:val="en-GB"/>
        </w:rPr>
      </w:pPr>
      <w:r>
        <w:rPr>
          <w:rFonts w:ascii="Times New Roman" w:hAnsi="Times New Roman"/>
          <w:szCs w:val="28"/>
          <w:lang w:val="en-GB"/>
        </w:rPr>
        <w:t xml:space="preserve">PUBLICATION REF.: </w:t>
      </w:r>
      <w:proofErr w:type="spellStart"/>
      <w:r w:rsidR="00F368D6" w:rsidRPr="00F368D6">
        <w:rPr>
          <w:rFonts w:ascii="Times New Roman" w:hAnsi="Times New Roman"/>
          <w:szCs w:val="28"/>
        </w:rPr>
        <w:t>GrantEU</w:t>
      </w:r>
      <w:proofErr w:type="spellEnd"/>
      <w:r w:rsidR="00F368D6" w:rsidRPr="00F368D6">
        <w:rPr>
          <w:rFonts w:ascii="Times New Roman" w:hAnsi="Times New Roman"/>
          <w:szCs w:val="28"/>
        </w:rPr>
        <w:t>/SE_01</w:t>
      </w:r>
    </w:p>
    <w:p w14:paraId="3C50A3FF" w14:textId="77777777" w:rsidR="00F5720A" w:rsidRDefault="00CE2841">
      <w:pPr>
        <w:pStyle w:val="Subtitle"/>
        <w:spacing w:before="0" w:after="240"/>
        <w:jc w:val="both"/>
        <w:rPr>
          <w:rFonts w:ascii="Times New Roman" w:hAnsi="Times New Roman"/>
          <w:sz w:val="22"/>
          <w:lang w:val="en-GB"/>
        </w:rPr>
      </w:pPr>
      <w:r>
        <w:rPr>
          <w:rFonts w:ascii="Times New Roman" w:hAnsi="Times New Roman"/>
          <w:sz w:val="22"/>
          <w:lang w:val="en-GB"/>
        </w:rPr>
        <w:t>By submitting a tender, tenderers fully and unreservedly accept the main,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7CB04F7D" w14:textId="77777777" w:rsidR="00F5720A" w:rsidRDefault="00CE2841">
      <w:pPr>
        <w:pStyle w:val="Subtitle"/>
        <w:spacing w:before="0" w:after="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practical guide (available on the internet at:</w:t>
      </w:r>
      <w:r>
        <w:rPr>
          <w:rStyle w:val="Hyperlink"/>
          <w:rFonts w:ascii="Times New Roman" w:hAnsi="Times New Roman"/>
          <w:sz w:val="22"/>
          <w:szCs w:val="22"/>
          <w:lang w:val="en-GB"/>
        </w:rPr>
        <w:t xml:space="preserve"> </w:t>
      </w:r>
      <w:hyperlink r:id="rId8" w:history="1">
        <w:r>
          <w:rPr>
            <w:rStyle w:val="Hyperlink"/>
            <w:rFonts w:ascii="Times New Roman" w:hAnsi="Times New Roman"/>
            <w:b w:val="0"/>
            <w:sz w:val="22"/>
            <w:szCs w:val="22"/>
            <w:lang w:val="en-GB"/>
          </w:rPr>
          <w:t>https://wikis.ec.europa.eu/display/ExactExternalWiki/ePRAG</w:t>
        </w:r>
      </w:hyperlink>
      <w:r>
        <w:rPr>
          <w:rFonts w:ascii="Times New Roman" w:hAnsi="Times New Roman"/>
          <w:sz w:val="22"/>
          <w:szCs w:val="22"/>
          <w:lang w:val="en-GB"/>
        </w:rPr>
        <w:t>).</w:t>
      </w:r>
    </w:p>
    <w:p w14:paraId="12E67728" w14:textId="77777777" w:rsidR="00F5720A" w:rsidRDefault="00CE2841">
      <w:pPr>
        <w:pStyle w:val="Heading1"/>
        <w:rPr>
          <w:lang w:val="en-IE"/>
        </w:rPr>
      </w:pPr>
      <w:bookmarkStart w:id="1" w:name="_Toc42488070"/>
      <w:r>
        <w:rPr>
          <w:lang w:val="en-IE"/>
        </w:rPr>
        <w:t>1.</w:t>
      </w:r>
      <w:r>
        <w:rPr>
          <w:lang w:val="en-IE"/>
        </w:rPr>
        <w:tab/>
        <w:t>Supplies to be provided</w:t>
      </w:r>
      <w:bookmarkEnd w:id="1"/>
    </w:p>
    <w:p w14:paraId="2E76000A" w14:textId="77777777" w:rsidR="00F5720A" w:rsidRDefault="00CE2841">
      <w:pPr>
        <w:pStyle w:val="Heading2"/>
        <w:keepNext w:val="0"/>
        <w:spacing w:before="0"/>
        <w:ind w:left="567" w:hanging="567"/>
        <w:jc w:val="both"/>
        <w:rPr>
          <w:rFonts w:ascii="Times New Roman" w:hAnsi="Times New Roman"/>
          <w:sz w:val="22"/>
          <w:lang w:val="en-GB"/>
        </w:rPr>
      </w:pPr>
      <w:r>
        <w:rPr>
          <w:rFonts w:ascii="Times New Roman" w:hAnsi="Times New Roman"/>
          <w:sz w:val="22"/>
          <w:lang w:val="en-GB"/>
        </w:rPr>
        <w:t>1.1</w:t>
      </w:r>
      <w:r>
        <w:rPr>
          <w:rFonts w:ascii="Times New Roman" w:hAnsi="Times New Roman"/>
          <w:sz w:val="22"/>
          <w:lang w:val="en-GB"/>
        </w:rPr>
        <w:tab/>
        <w:t xml:space="preserve">The subject of the contract is: </w:t>
      </w:r>
      <w:r>
        <w:rPr>
          <w:rFonts w:ascii="Times New Roman" w:hAnsi="Times New Roman"/>
          <w:sz w:val="22"/>
        </w:rPr>
        <w:t xml:space="preserve">the </w:t>
      </w:r>
      <w:proofErr w:type="spellStart"/>
      <w:r>
        <w:rPr>
          <w:rFonts w:ascii="Times New Roman" w:hAnsi="Times New Roman"/>
          <w:sz w:val="22"/>
        </w:rPr>
        <w:t>supply</w:t>
      </w:r>
      <w:proofErr w:type="spellEnd"/>
      <w:r>
        <w:rPr>
          <w:rFonts w:ascii="Times New Roman" w:hAnsi="Times New Roman"/>
          <w:sz w:val="22"/>
        </w:rPr>
        <w:t xml:space="preserve">, </w:t>
      </w:r>
      <w:proofErr w:type="spellStart"/>
      <w:r>
        <w:rPr>
          <w:rFonts w:ascii="Times New Roman" w:hAnsi="Times New Roman"/>
          <w:sz w:val="22"/>
        </w:rPr>
        <w:t>delivery</w:t>
      </w:r>
      <w:proofErr w:type="spellEnd"/>
      <w:r>
        <w:rPr>
          <w:rFonts w:ascii="Times New Roman" w:hAnsi="Times New Roman"/>
          <w:sz w:val="22"/>
        </w:rPr>
        <w:t xml:space="preserve">, </w:t>
      </w:r>
      <w:proofErr w:type="spellStart"/>
      <w:r>
        <w:rPr>
          <w:rFonts w:ascii="Times New Roman" w:hAnsi="Times New Roman"/>
          <w:sz w:val="22"/>
        </w:rPr>
        <w:t>unloading</w:t>
      </w:r>
      <w:proofErr w:type="spellEnd"/>
      <w:r>
        <w:rPr>
          <w:rFonts w:ascii="Times New Roman" w:hAnsi="Times New Roman"/>
          <w:sz w:val="22"/>
        </w:rPr>
        <w:t xml:space="preserve">, </w:t>
      </w:r>
      <w:proofErr w:type="spellStart"/>
      <w:r>
        <w:rPr>
          <w:rFonts w:ascii="Times New Roman" w:hAnsi="Times New Roman"/>
          <w:sz w:val="22"/>
        </w:rPr>
        <w:t>siting</w:t>
      </w:r>
      <w:proofErr w:type="spellEnd"/>
      <w:r>
        <w:rPr>
          <w:rFonts w:ascii="Times New Roman" w:hAnsi="Times New Roman"/>
          <w:sz w:val="22"/>
        </w:rPr>
        <w:t xml:space="preserve"> and installation, commissioning, </w:t>
      </w:r>
      <w:proofErr w:type="spellStart"/>
      <w:r>
        <w:rPr>
          <w:rFonts w:ascii="Times New Roman" w:hAnsi="Times New Roman"/>
          <w:sz w:val="22"/>
        </w:rPr>
        <w:t>testing</w:t>
      </w:r>
      <w:proofErr w:type="spellEnd"/>
      <w:r>
        <w:rPr>
          <w:rFonts w:ascii="Times New Roman" w:hAnsi="Times New Roman"/>
          <w:sz w:val="22"/>
        </w:rPr>
        <w:t xml:space="preserve">, training and putting </w:t>
      </w:r>
      <w:proofErr w:type="spellStart"/>
      <w:r>
        <w:rPr>
          <w:rFonts w:ascii="Times New Roman" w:hAnsi="Times New Roman"/>
          <w:sz w:val="22"/>
        </w:rPr>
        <w:t>into</w:t>
      </w:r>
      <w:proofErr w:type="spellEnd"/>
      <w:r>
        <w:rPr>
          <w:rFonts w:ascii="Times New Roman" w:hAnsi="Times New Roman"/>
          <w:sz w:val="22"/>
        </w:rPr>
        <w:t xml:space="preserve"> </w:t>
      </w:r>
      <w:proofErr w:type="spellStart"/>
      <w:r>
        <w:rPr>
          <w:rFonts w:ascii="Times New Roman" w:hAnsi="Times New Roman"/>
          <w:sz w:val="22"/>
        </w:rPr>
        <w:t>operation</w:t>
      </w:r>
      <w:proofErr w:type="spellEnd"/>
      <w:r>
        <w:rPr>
          <w:rFonts w:ascii="Times New Roman" w:hAnsi="Times New Roman"/>
          <w:sz w:val="22"/>
        </w:rPr>
        <w:t xml:space="preserve"> of the </w:t>
      </w:r>
      <w:proofErr w:type="spellStart"/>
      <w:r>
        <w:rPr>
          <w:rFonts w:ascii="Times New Roman" w:hAnsi="Times New Roman"/>
          <w:sz w:val="22"/>
        </w:rPr>
        <w:t>following</w:t>
      </w:r>
      <w:proofErr w:type="spellEnd"/>
      <w:r>
        <w:rPr>
          <w:rFonts w:ascii="Times New Roman" w:hAnsi="Times New Roman"/>
          <w:sz w:val="22"/>
        </w:rPr>
        <w:t xml:space="preserve"> supplies:</w:t>
      </w:r>
    </w:p>
    <w:tbl>
      <w:tblPr>
        <w:tblW w:w="9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55"/>
        <w:gridCol w:w="6480"/>
        <w:gridCol w:w="1980"/>
      </w:tblGrid>
      <w:tr w:rsidR="00F5720A" w14:paraId="65CF2AED" w14:textId="77777777">
        <w:tc>
          <w:tcPr>
            <w:tcW w:w="655" w:type="dxa"/>
            <w:tcBorders>
              <w:top w:val="single" w:sz="4" w:space="0" w:color="000000"/>
              <w:left w:val="single" w:sz="4" w:space="0" w:color="000000"/>
              <w:bottom w:val="single" w:sz="4" w:space="0" w:color="000000"/>
              <w:right w:val="single" w:sz="4" w:space="0" w:color="000000"/>
            </w:tcBorders>
            <w:shd w:val="clear" w:color="auto" w:fill="D9D9D9"/>
          </w:tcPr>
          <w:p w14:paraId="7FEC568C" w14:textId="77777777" w:rsidR="00F5720A" w:rsidRDefault="00CE2841">
            <w:pPr>
              <w:jc w:val="both"/>
              <w:rPr>
                <w:rFonts w:ascii="Times New Roman" w:hAnsi="Times New Roman"/>
                <w:b/>
                <w:sz w:val="22"/>
                <w:szCs w:val="22"/>
              </w:rPr>
            </w:pPr>
            <w:r>
              <w:rPr>
                <w:rFonts w:ascii="Times New Roman" w:hAnsi="Times New Roman"/>
                <w:b/>
                <w:sz w:val="22"/>
                <w:szCs w:val="22"/>
              </w:rPr>
              <w:t>No.</w:t>
            </w:r>
          </w:p>
        </w:tc>
        <w:tc>
          <w:tcPr>
            <w:tcW w:w="6480" w:type="dxa"/>
            <w:tcBorders>
              <w:top w:val="single" w:sz="4" w:space="0" w:color="000000"/>
              <w:left w:val="single" w:sz="4" w:space="0" w:color="000000"/>
              <w:bottom w:val="single" w:sz="4" w:space="0" w:color="000000"/>
              <w:right w:val="single" w:sz="4" w:space="0" w:color="000000"/>
            </w:tcBorders>
            <w:shd w:val="clear" w:color="auto" w:fill="D9D9D9"/>
          </w:tcPr>
          <w:p w14:paraId="28C12DAD" w14:textId="77777777" w:rsidR="00F5720A" w:rsidRDefault="00CE2841">
            <w:pPr>
              <w:jc w:val="both"/>
              <w:rPr>
                <w:rFonts w:ascii="Times New Roman" w:hAnsi="Times New Roman"/>
                <w:b/>
                <w:sz w:val="22"/>
                <w:szCs w:val="22"/>
              </w:rPr>
            </w:pPr>
            <w:r>
              <w:rPr>
                <w:rFonts w:ascii="Times New Roman" w:hAnsi="Times New Roman"/>
                <w:b/>
                <w:sz w:val="22"/>
                <w:szCs w:val="22"/>
              </w:rPr>
              <w:t>Item (s)</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16020038" w14:textId="77777777" w:rsidR="00F5720A" w:rsidRDefault="00CE2841">
            <w:pPr>
              <w:jc w:val="both"/>
              <w:rPr>
                <w:rFonts w:ascii="Times New Roman" w:hAnsi="Times New Roman"/>
                <w:b/>
                <w:sz w:val="22"/>
                <w:szCs w:val="22"/>
              </w:rPr>
            </w:pPr>
            <w:r>
              <w:rPr>
                <w:rFonts w:ascii="Times New Roman" w:hAnsi="Times New Roman"/>
                <w:b/>
                <w:sz w:val="22"/>
                <w:szCs w:val="22"/>
              </w:rPr>
              <w:t>Quantity</w:t>
            </w:r>
          </w:p>
        </w:tc>
      </w:tr>
      <w:tr w:rsidR="00F5720A" w14:paraId="3E72C63D"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7AEA3FB" w14:textId="77777777" w:rsidR="00F5720A" w:rsidRDefault="00CE2841">
            <w:pPr>
              <w:jc w:val="both"/>
              <w:rPr>
                <w:rFonts w:ascii="Times New Roman" w:hAnsi="Times New Roman"/>
                <w:sz w:val="22"/>
                <w:szCs w:val="22"/>
              </w:rPr>
            </w:pPr>
            <w:r>
              <w:rPr>
                <w:rFonts w:ascii="Times New Roman" w:hAnsi="Times New Roman"/>
                <w:sz w:val="22"/>
                <w:szCs w:val="22"/>
              </w:rPr>
              <w:t>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1D5C4E0" w14:textId="77777777" w:rsidR="00F5720A" w:rsidRDefault="00CE2841">
            <w:pPr>
              <w:jc w:val="both"/>
              <w:rPr>
                <w:rFonts w:ascii="Times New Roman" w:hAnsi="Times New Roman"/>
                <w:sz w:val="22"/>
                <w:szCs w:val="22"/>
              </w:rPr>
            </w:pPr>
            <w:r>
              <w:rPr>
                <w:rFonts w:ascii="Times New Roman" w:hAnsi="Times New Roman"/>
                <w:sz w:val="22"/>
                <w:szCs w:val="22"/>
              </w:rPr>
              <w:t>All-in-One ANPR, Barrier and Info Display manager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0EEA668" w14:textId="77777777" w:rsidR="00F5720A" w:rsidRDefault="00CE2841">
            <w:pPr>
              <w:jc w:val="both"/>
              <w:rPr>
                <w:rFonts w:ascii="Times New Roman" w:hAnsi="Times New Roman"/>
                <w:sz w:val="22"/>
                <w:szCs w:val="22"/>
              </w:rPr>
            </w:pPr>
            <w:r>
              <w:rPr>
                <w:rFonts w:ascii="Times New Roman" w:hAnsi="Times New Roman"/>
                <w:sz w:val="22"/>
                <w:szCs w:val="22"/>
              </w:rPr>
              <w:t>12</w:t>
            </w:r>
          </w:p>
        </w:tc>
      </w:tr>
      <w:tr w:rsidR="00F5720A" w14:paraId="2BECD5F1"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42BDF8F" w14:textId="77777777" w:rsidR="00F5720A" w:rsidRDefault="00CE2841">
            <w:pPr>
              <w:jc w:val="both"/>
              <w:rPr>
                <w:rFonts w:ascii="Times New Roman" w:hAnsi="Times New Roman"/>
                <w:sz w:val="22"/>
                <w:szCs w:val="22"/>
              </w:rPr>
            </w:pPr>
            <w:r>
              <w:rPr>
                <w:rFonts w:ascii="Times New Roman" w:hAnsi="Times New Roman"/>
                <w:sz w:val="22"/>
                <w:szCs w:val="22"/>
              </w:rPr>
              <w:t>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22C6324" w14:textId="77777777" w:rsidR="00F5720A" w:rsidRDefault="00CE2841">
            <w:pPr>
              <w:jc w:val="both"/>
              <w:rPr>
                <w:rFonts w:ascii="Times New Roman" w:hAnsi="Times New Roman"/>
                <w:sz w:val="22"/>
                <w:szCs w:val="22"/>
              </w:rPr>
            </w:pPr>
            <w:r>
              <w:rPr>
                <w:rFonts w:ascii="Times New Roman" w:hAnsi="Times New Roman"/>
                <w:sz w:val="22"/>
                <w:szCs w:val="22"/>
              </w:rPr>
              <w:t>Ticket dispenser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BE42F05" w14:textId="77777777" w:rsidR="00F5720A" w:rsidRDefault="00CE2841">
            <w:pPr>
              <w:jc w:val="both"/>
              <w:rPr>
                <w:rFonts w:ascii="Times New Roman" w:hAnsi="Times New Roman"/>
                <w:sz w:val="22"/>
                <w:szCs w:val="22"/>
              </w:rPr>
            </w:pPr>
            <w:r>
              <w:rPr>
                <w:rFonts w:ascii="Times New Roman" w:hAnsi="Times New Roman"/>
                <w:sz w:val="22"/>
                <w:szCs w:val="22"/>
              </w:rPr>
              <w:t>18</w:t>
            </w:r>
          </w:p>
        </w:tc>
      </w:tr>
      <w:tr w:rsidR="00F5720A" w14:paraId="29CD089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7D85398" w14:textId="77777777" w:rsidR="00F5720A" w:rsidRDefault="00CE2841">
            <w:pPr>
              <w:jc w:val="both"/>
              <w:rPr>
                <w:rFonts w:ascii="Times New Roman" w:hAnsi="Times New Roman"/>
                <w:sz w:val="22"/>
                <w:szCs w:val="22"/>
              </w:rPr>
            </w:pPr>
            <w:r>
              <w:rPr>
                <w:rFonts w:ascii="Times New Roman" w:hAnsi="Times New Roman"/>
                <w:sz w:val="22"/>
                <w:szCs w:val="22"/>
              </w:rPr>
              <w:t>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10BCE48" w14:textId="77777777" w:rsidR="00F5720A" w:rsidRDefault="00CE2841">
            <w:pPr>
              <w:jc w:val="both"/>
              <w:rPr>
                <w:rFonts w:ascii="Times New Roman" w:hAnsi="Times New Roman"/>
                <w:sz w:val="22"/>
                <w:szCs w:val="22"/>
              </w:rPr>
            </w:pPr>
            <w:r>
              <w:rPr>
                <w:rFonts w:ascii="Times New Roman" w:hAnsi="Times New Roman"/>
                <w:sz w:val="22"/>
                <w:szCs w:val="22"/>
              </w:rPr>
              <w:t>IP ANPR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CF54E63" w14:textId="77777777" w:rsidR="00F5720A" w:rsidRDefault="00CE2841">
            <w:pPr>
              <w:jc w:val="both"/>
              <w:rPr>
                <w:rFonts w:ascii="Times New Roman" w:hAnsi="Times New Roman"/>
                <w:sz w:val="22"/>
                <w:szCs w:val="22"/>
              </w:rPr>
            </w:pPr>
            <w:r>
              <w:rPr>
                <w:rFonts w:ascii="Times New Roman" w:hAnsi="Times New Roman"/>
                <w:sz w:val="22"/>
                <w:szCs w:val="22"/>
              </w:rPr>
              <w:t>36</w:t>
            </w:r>
          </w:p>
        </w:tc>
      </w:tr>
      <w:tr w:rsidR="00F5720A" w14:paraId="1CA6FD8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9CEE830" w14:textId="77777777" w:rsidR="00F5720A" w:rsidRDefault="00CE2841">
            <w:pPr>
              <w:jc w:val="both"/>
              <w:rPr>
                <w:rFonts w:ascii="Times New Roman" w:hAnsi="Times New Roman"/>
                <w:sz w:val="22"/>
                <w:szCs w:val="22"/>
              </w:rPr>
            </w:pPr>
            <w:r>
              <w:rPr>
                <w:rFonts w:ascii="Times New Roman" w:hAnsi="Times New Roman"/>
                <w:sz w:val="22"/>
                <w:szCs w:val="22"/>
              </w:rPr>
              <w:t>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1AE4BC8" w14:textId="77777777" w:rsidR="00F5720A" w:rsidRDefault="00CE2841">
            <w:pPr>
              <w:jc w:val="both"/>
              <w:rPr>
                <w:rFonts w:ascii="Times New Roman" w:hAnsi="Times New Roman"/>
                <w:sz w:val="22"/>
                <w:szCs w:val="22"/>
              </w:rPr>
            </w:pPr>
            <w:r>
              <w:rPr>
                <w:rFonts w:ascii="Times New Roman" w:hAnsi="Times New Roman"/>
                <w:sz w:val="22"/>
                <w:szCs w:val="22"/>
              </w:rPr>
              <w:t>Anti fall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69E2966" w14:textId="77777777" w:rsidR="00F5720A" w:rsidRDefault="00CE2841">
            <w:pPr>
              <w:jc w:val="both"/>
              <w:rPr>
                <w:rFonts w:ascii="Times New Roman" w:hAnsi="Times New Roman"/>
                <w:sz w:val="22"/>
                <w:szCs w:val="22"/>
              </w:rPr>
            </w:pPr>
            <w:r>
              <w:rPr>
                <w:rFonts w:ascii="Times New Roman" w:hAnsi="Times New Roman"/>
                <w:sz w:val="22"/>
                <w:szCs w:val="22"/>
              </w:rPr>
              <w:t>47</w:t>
            </w:r>
          </w:p>
        </w:tc>
      </w:tr>
      <w:tr w:rsidR="00F5720A" w14:paraId="0D4ACABD"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D59FFB6" w14:textId="77777777" w:rsidR="00F5720A" w:rsidRDefault="00CE2841">
            <w:pPr>
              <w:jc w:val="both"/>
              <w:rPr>
                <w:rFonts w:ascii="Times New Roman" w:hAnsi="Times New Roman"/>
                <w:sz w:val="22"/>
                <w:szCs w:val="22"/>
              </w:rPr>
            </w:pPr>
            <w:r>
              <w:rPr>
                <w:rFonts w:ascii="Times New Roman" w:hAnsi="Times New Roman"/>
                <w:sz w:val="22"/>
                <w:szCs w:val="22"/>
              </w:rPr>
              <w:t>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0B3BBC4" w14:textId="77777777" w:rsidR="00F5720A" w:rsidRDefault="00CE2841">
            <w:pPr>
              <w:jc w:val="both"/>
              <w:rPr>
                <w:rFonts w:ascii="Times New Roman" w:hAnsi="Times New Roman"/>
                <w:sz w:val="22"/>
                <w:szCs w:val="22"/>
              </w:rPr>
            </w:pPr>
            <w:r>
              <w:rPr>
                <w:rFonts w:ascii="Times New Roman" w:hAnsi="Times New Roman"/>
                <w:sz w:val="22"/>
                <w:szCs w:val="22"/>
              </w:rPr>
              <w:t>Trigger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A370F17" w14:textId="77777777" w:rsidR="00F5720A" w:rsidRDefault="00CE2841">
            <w:pPr>
              <w:jc w:val="both"/>
              <w:rPr>
                <w:rFonts w:ascii="Times New Roman" w:hAnsi="Times New Roman"/>
                <w:sz w:val="22"/>
                <w:szCs w:val="22"/>
              </w:rPr>
            </w:pPr>
            <w:r>
              <w:rPr>
                <w:rFonts w:ascii="Times New Roman" w:hAnsi="Times New Roman"/>
                <w:sz w:val="22"/>
                <w:szCs w:val="22"/>
              </w:rPr>
              <w:t>18</w:t>
            </w:r>
          </w:p>
        </w:tc>
      </w:tr>
      <w:tr w:rsidR="00F5720A" w14:paraId="3949137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9505EEC" w14:textId="77777777" w:rsidR="00F5720A" w:rsidRDefault="00CE2841">
            <w:pPr>
              <w:jc w:val="both"/>
              <w:rPr>
                <w:rFonts w:ascii="Times New Roman" w:hAnsi="Times New Roman"/>
                <w:sz w:val="22"/>
                <w:szCs w:val="22"/>
              </w:rPr>
            </w:pPr>
            <w:r>
              <w:rPr>
                <w:rFonts w:ascii="Times New Roman" w:hAnsi="Times New Roman"/>
                <w:sz w:val="22"/>
                <w:szCs w:val="22"/>
              </w:rPr>
              <w:t>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B56484B" w14:textId="77777777" w:rsidR="00F5720A" w:rsidRDefault="00CE2841">
            <w:pPr>
              <w:jc w:val="both"/>
              <w:rPr>
                <w:rFonts w:ascii="Times New Roman" w:hAnsi="Times New Roman"/>
                <w:sz w:val="22"/>
                <w:szCs w:val="22"/>
              </w:rPr>
            </w:pPr>
            <w:r>
              <w:rPr>
                <w:rFonts w:ascii="Times New Roman" w:hAnsi="Times New Roman"/>
                <w:sz w:val="22"/>
                <w:szCs w:val="22"/>
              </w:rPr>
              <w:t>Barrier gates 4m</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82046CD" w14:textId="77777777" w:rsidR="00F5720A" w:rsidRDefault="00CE2841">
            <w:pPr>
              <w:jc w:val="both"/>
              <w:rPr>
                <w:rFonts w:ascii="Times New Roman" w:hAnsi="Times New Roman"/>
                <w:sz w:val="22"/>
                <w:szCs w:val="22"/>
              </w:rPr>
            </w:pPr>
            <w:r>
              <w:rPr>
                <w:rFonts w:ascii="Times New Roman" w:hAnsi="Times New Roman"/>
                <w:sz w:val="22"/>
                <w:szCs w:val="22"/>
              </w:rPr>
              <w:t>17</w:t>
            </w:r>
          </w:p>
        </w:tc>
      </w:tr>
      <w:tr w:rsidR="00F5720A" w14:paraId="16E51E7A"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37DADA1" w14:textId="77777777" w:rsidR="00F5720A" w:rsidRDefault="00CE2841">
            <w:pPr>
              <w:jc w:val="both"/>
              <w:rPr>
                <w:rFonts w:ascii="Times New Roman" w:hAnsi="Times New Roman"/>
                <w:sz w:val="22"/>
                <w:szCs w:val="22"/>
              </w:rPr>
            </w:pPr>
            <w:r>
              <w:rPr>
                <w:rFonts w:ascii="Times New Roman" w:hAnsi="Times New Roman"/>
                <w:sz w:val="22"/>
                <w:szCs w:val="22"/>
              </w:rPr>
              <w:t>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77ABFB2" w14:textId="77777777" w:rsidR="00F5720A" w:rsidRDefault="00CE2841">
            <w:pPr>
              <w:jc w:val="both"/>
              <w:rPr>
                <w:rFonts w:ascii="Times New Roman" w:hAnsi="Times New Roman"/>
                <w:sz w:val="22"/>
                <w:szCs w:val="22"/>
              </w:rPr>
            </w:pPr>
            <w:r>
              <w:rPr>
                <w:rFonts w:ascii="Times New Roman" w:hAnsi="Times New Roman"/>
                <w:sz w:val="22"/>
                <w:szCs w:val="22"/>
              </w:rPr>
              <w:t>Signal Light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B18F112" w14:textId="77777777" w:rsidR="00F5720A" w:rsidRDefault="00CE2841">
            <w:pPr>
              <w:jc w:val="both"/>
              <w:rPr>
                <w:rFonts w:ascii="Times New Roman" w:hAnsi="Times New Roman"/>
                <w:sz w:val="22"/>
                <w:szCs w:val="22"/>
              </w:rPr>
            </w:pPr>
            <w:r>
              <w:rPr>
                <w:rFonts w:ascii="Times New Roman" w:hAnsi="Times New Roman"/>
                <w:sz w:val="22"/>
                <w:szCs w:val="22"/>
              </w:rPr>
              <w:t>18</w:t>
            </w:r>
          </w:p>
        </w:tc>
      </w:tr>
      <w:tr w:rsidR="00F5720A" w14:paraId="35F022DA"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ECEE71D" w14:textId="77777777" w:rsidR="00F5720A" w:rsidRDefault="00CE2841">
            <w:pPr>
              <w:jc w:val="both"/>
              <w:rPr>
                <w:rFonts w:ascii="Times New Roman" w:hAnsi="Times New Roman"/>
                <w:sz w:val="22"/>
                <w:szCs w:val="22"/>
              </w:rPr>
            </w:pPr>
            <w:r>
              <w:rPr>
                <w:rFonts w:ascii="Times New Roman" w:hAnsi="Times New Roman"/>
                <w:sz w:val="22"/>
                <w:szCs w:val="22"/>
              </w:rPr>
              <w:t>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285379A" w14:textId="77777777" w:rsidR="00F5720A" w:rsidRDefault="00CE2841">
            <w:pPr>
              <w:jc w:val="both"/>
              <w:rPr>
                <w:rFonts w:ascii="Times New Roman" w:hAnsi="Times New Roman"/>
                <w:sz w:val="22"/>
                <w:szCs w:val="22"/>
              </w:rPr>
            </w:pPr>
            <w:r>
              <w:rPr>
                <w:rFonts w:ascii="Times New Roman" w:hAnsi="Times New Roman"/>
                <w:sz w:val="22"/>
                <w:szCs w:val="22"/>
              </w:rPr>
              <w:t xml:space="preserve">Info Display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BB2D05C" w14:textId="77777777" w:rsidR="00F5720A" w:rsidRDefault="00CE2841">
            <w:pPr>
              <w:jc w:val="both"/>
              <w:rPr>
                <w:rFonts w:ascii="Times New Roman" w:hAnsi="Times New Roman"/>
                <w:sz w:val="22"/>
                <w:szCs w:val="22"/>
              </w:rPr>
            </w:pPr>
            <w:r>
              <w:rPr>
                <w:rFonts w:ascii="Times New Roman" w:hAnsi="Times New Roman"/>
                <w:sz w:val="22"/>
                <w:szCs w:val="22"/>
              </w:rPr>
              <w:t>18</w:t>
            </w:r>
          </w:p>
        </w:tc>
      </w:tr>
      <w:tr w:rsidR="00F5720A" w14:paraId="7455DF96"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875DF55" w14:textId="77777777" w:rsidR="00F5720A" w:rsidRDefault="00CE2841">
            <w:pPr>
              <w:jc w:val="both"/>
              <w:rPr>
                <w:rFonts w:ascii="Times New Roman" w:hAnsi="Times New Roman"/>
                <w:sz w:val="22"/>
                <w:szCs w:val="22"/>
              </w:rPr>
            </w:pPr>
            <w:r>
              <w:rPr>
                <w:rFonts w:ascii="Times New Roman" w:hAnsi="Times New Roman"/>
                <w:sz w:val="22"/>
                <w:szCs w:val="22"/>
              </w:rPr>
              <w:t>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D05AD6D" w14:textId="77777777" w:rsidR="00F5720A" w:rsidRDefault="00CE2841">
            <w:pPr>
              <w:jc w:val="both"/>
              <w:rPr>
                <w:rFonts w:ascii="Times New Roman" w:hAnsi="Times New Roman"/>
                <w:sz w:val="22"/>
                <w:szCs w:val="22"/>
              </w:rPr>
            </w:pPr>
            <w:r>
              <w:rPr>
                <w:rFonts w:ascii="Times New Roman" w:hAnsi="Times New Roman"/>
                <w:sz w:val="22"/>
                <w:szCs w:val="22"/>
              </w:rPr>
              <w:t>Terminal Server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DDAF781" w14:textId="77777777" w:rsidR="00F5720A" w:rsidRDefault="00CE2841">
            <w:pPr>
              <w:jc w:val="both"/>
              <w:rPr>
                <w:rFonts w:ascii="Times New Roman" w:hAnsi="Times New Roman"/>
                <w:sz w:val="22"/>
                <w:szCs w:val="22"/>
              </w:rPr>
            </w:pPr>
            <w:r>
              <w:rPr>
                <w:rFonts w:ascii="Times New Roman" w:hAnsi="Times New Roman"/>
                <w:sz w:val="22"/>
                <w:szCs w:val="22"/>
              </w:rPr>
              <w:t>2</w:t>
            </w:r>
          </w:p>
        </w:tc>
      </w:tr>
      <w:tr w:rsidR="00F5720A" w14:paraId="0B745DBB"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D6F6186" w14:textId="77777777" w:rsidR="00F5720A" w:rsidRDefault="00CE2841">
            <w:pPr>
              <w:jc w:val="both"/>
              <w:rPr>
                <w:rFonts w:ascii="Times New Roman" w:hAnsi="Times New Roman"/>
                <w:sz w:val="22"/>
                <w:szCs w:val="22"/>
              </w:rPr>
            </w:pPr>
            <w:r>
              <w:rPr>
                <w:rFonts w:ascii="Times New Roman" w:hAnsi="Times New Roman"/>
                <w:sz w:val="22"/>
                <w:szCs w:val="22"/>
              </w:rPr>
              <w:t>10.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4FD1809" w14:textId="77777777" w:rsidR="00F5720A" w:rsidRDefault="00CE2841">
            <w:pPr>
              <w:jc w:val="both"/>
              <w:rPr>
                <w:rFonts w:ascii="Times New Roman" w:hAnsi="Times New Roman"/>
                <w:sz w:val="22"/>
                <w:szCs w:val="22"/>
              </w:rPr>
            </w:pPr>
            <w:r>
              <w:rPr>
                <w:rFonts w:ascii="Times New Roman" w:hAnsi="Times New Roman"/>
                <w:sz w:val="22"/>
                <w:szCs w:val="22"/>
              </w:rPr>
              <w:t>NVR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C90009E"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42EE3013"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A3C887B" w14:textId="77777777" w:rsidR="00F5720A" w:rsidRDefault="00CE2841">
            <w:pPr>
              <w:jc w:val="both"/>
              <w:rPr>
                <w:rFonts w:ascii="Times New Roman" w:hAnsi="Times New Roman"/>
                <w:sz w:val="22"/>
                <w:szCs w:val="22"/>
              </w:rPr>
            </w:pPr>
            <w:r>
              <w:rPr>
                <w:rFonts w:ascii="Times New Roman" w:hAnsi="Times New Roman"/>
                <w:sz w:val="22"/>
                <w:szCs w:val="22"/>
              </w:rPr>
              <w:t>11.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F4C9D57" w14:textId="77777777" w:rsidR="00F5720A" w:rsidRDefault="00CE2841">
            <w:pPr>
              <w:jc w:val="both"/>
              <w:rPr>
                <w:rFonts w:ascii="Times New Roman" w:hAnsi="Times New Roman"/>
                <w:sz w:val="22"/>
                <w:szCs w:val="22"/>
              </w:rPr>
            </w:pPr>
            <w:r>
              <w:rPr>
                <w:rFonts w:ascii="Times New Roman" w:hAnsi="Times New Roman"/>
                <w:sz w:val="22"/>
                <w:szCs w:val="22"/>
              </w:rPr>
              <w:t>ANPR and Axis counting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93CF775" w14:textId="77777777" w:rsidR="00F5720A" w:rsidRDefault="00CE2841">
            <w:pPr>
              <w:jc w:val="both"/>
              <w:rPr>
                <w:rFonts w:ascii="Times New Roman" w:hAnsi="Times New Roman"/>
                <w:sz w:val="22"/>
                <w:szCs w:val="22"/>
              </w:rPr>
            </w:pPr>
            <w:r>
              <w:rPr>
                <w:rFonts w:ascii="Times New Roman" w:hAnsi="Times New Roman"/>
                <w:sz w:val="22"/>
                <w:szCs w:val="22"/>
              </w:rPr>
              <w:t>6</w:t>
            </w:r>
          </w:p>
        </w:tc>
      </w:tr>
      <w:tr w:rsidR="00F5720A" w14:paraId="229AFDF1"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6B72A4F" w14:textId="77777777" w:rsidR="00F5720A" w:rsidRDefault="00CE2841">
            <w:pPr>
              <w:jc w:val="both"/>
              <w:rPr>
                <w:rFonts w:ascii="Times New Roman" w:hAnsi="Times New Roman"/>
                <w:sz w:val="22"/>
                <w:szCs w:val="22"/>
              </w:rPr>
            </w:pPr>
            <w:r>
              <w:rPr>
                <w:rFonts w:ascii="Times New Roman" w:hAnsi="Times New Roman"/>
                <w:sz w:val="22"/>
                <w:szCs w:val="22"/>
              </w:rPr>
              <w:t>12.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BDEF7A1" w14:textId="77777777" w:rsidR="00F5720A" w:rsidRDefault="00CE2841">
            <w:pPr>
              <w:jc w:val="both"/>
              <w:rPr>
                <w:rFonts w:ascii="Times New Roman" w:hAnsi="Times New Roman"/>
                <w:sz w:val="22"/>
                <w:szCs w:val="22"/>
              </w:rPr>
            </w:pPr>
            <w:r>
              <w:rPr>
                <w:rFonts w:ascii="Times New Roman" w:hAnsi="Times New Roman"/>
                <w:sz w:val="22"/>
                <w:szCs w:val="22"/>
              </w:rPr>
              <w:t>Application workstation</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3CEE103" w14:textId="77777777" w:rsidR="00F5720A" w:rsidRDefault="00CE2841">
            <w:pPr>
              <w:jc w:val="both"/>
              <w:rPr>
                <w:rFonts w:ascii="Times New Roman" w:hAnsi="Times New Roman"/>
                <w:sz w:val="22"/>
                <w:szCs w:val="22"/>
              </w:rPr>
            </w:pPr>
            <w:r>
              <w:rPr>
                <w:rFonts w:ascii="Times New Roman" w:hAnsi="Times New Roman"/>
                <w:sz w:val="22"/>
                <w:szCs w:val="22"/>
              </w:rPr>
              <w:t>23</w:t>
            </w:r>
          </w:p>
        </w:tc>
      </w:tr>
      <w:tr w:rsidR="00F5720A" w14:paraId="221F90F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F0CD5D4" w14:textId="77777777" w:rsidR="00F5720A" w:rsidRDefault="00CE2841">
            <w:pPr>
              <w:jc w:val="both"/>
              <w:rPr>
                <w:rFonts w:ascii="Times New Roman" w:hAnsi="Times New Roman"/>
                <w:sz w:val="22"/>
                <w:szCs w:val="22"/>
              </w:rPr>
            </w:pPr>
            <w:r>
              <w:rPr>
                <w:rFonts w:ascii="Times New Roman" w:hAnsi="Times New Roman"/>
                <w:sz w:val="22"/>
                <w:szCs w:val="22"/>
              </w:rPr>
              <w:t>13.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A73E03D" w14:textId="77777777" w:rsidR="00F5720A" w:rsidRDefault="00CE2841">
            <w:pPr>
              <w:jc w:val="both"/>
              <w:rPr>
                <w:rFonts w:ascii="Times New Roman" w:hAnsi="Times New Roman"/>
                <w:sz w:val="22"/>
                <w:szCs w:val="22"/>
              </w:rPr>
            </w:pPr>
            <w:r>
              <w:rPr>
                <w:rFonts w:ascii="Times New Roman" w:hAnsi="Times New Roman"/>
                <w:sz w:val="22"/>
                <w:szCs w:val="22"/>
              </w:rPr>
              <w:t>Network Switch</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A6E3CCE"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0D9B337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0091D50" w14:textId="77777777" w:rsidR="00F5720A" w:rsidRDefault="00CE2841">
            <w:pPr>
              <w:jc w:val="both"/>
              <w:rPr>
                <w:rFonts w:ascii="Times New Roman" w:hAnsi="Times New Roman"/>
                <w:sz w:val="22"/>
                <w:szCs w:val="22"/>
              </w:rPr>
            </w:pPr>
            <w:r>
              <w:rPr>
                <w:rFonts w:ascii="Times New Roman" w:hAnsi="Times New Roman"/>
                <w:sz w:val="22"/>
                <w:szCs w:val="22"/>
              </w:rPr>
              <w:t>14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8B647C6" w14:textId="77777777" w:rsidR="00F5720A" w:rsidRDefault="00CE2841">
            <w:pPr>
              <w:jc w:val="both"/>
              <w:rPr>
                <w:rFonts w:ascii="Times New Roman" w:hAnsi="Times New Roman"/>
                <w:sz w:val="22"/>
                <w:szCs w:val="22"/>
              </w:rPr>
            </w:pPr>
            <w:r>
              <w:rPr>
                <w:rFonts w:ascii="Times New Roman" w:hAnsi="Times New Roman"/>
                <w:sz w:val="22"/>
                <w:szCs w:val="22"/>
              </w:rPr>
              <w:t>RSM Base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3EC5C3C" w14:textId="77777777" w:rsidR="00F5720A" w:rsidRDefault="00CE2841">
            <w:pPr>
              <w:jc w:val="both"/>
              <w:rPr>
                <w:rFonts w:ascii="Times New Roman" w:hAnsi="Times New Roman"/>
                <w:sz w:val="22"/>
                <w:szCs w:val="22"/>
              </w:rPr>
            </w:pPr>
            <w:r>
              <w:rPr>
                <w:rFonts w:ascii="Times New Roman" w:hAnsi="Times New Roman"/>
                <w:sz w:val="22"/>
                <w:szCs w:val="22"/>
              </w:rPr>
              <w:t>1</w:t>
            </w:r>
          </w:p>
        </w:tc>
      </w:tr>
      <w:tr w:rsidR="00F5720A" w14:paraId="2A776412"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611B1D3" w14:textId="77777777" w:rsidR="00F5720A" w:rsidRDefault="00CE2841">
            <w:pPr>
              <w:jc w:val="both"/>
              <w:rPr>
                <w:rFonts w:ascii="Times New Roman" w:hAnsi="Times New Roman"/>
                <w:sz w:val="22"/>
                <w:szCs w:val="22"/>
              </w:rPr>
            </w:pPr>
            <w:r>
              <w:rPr>
                <w:rFonts w:ascii="Times New Roman" w:hAnsi="Times New Roman"/>
                <w:sz w:val="22"/>
                <w:szCs w:val="22"/>
              </w:rPr>
              <w:t>15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FDFA679" w14:textId="77777777" w:rsidR="00F5720A" w:rsidRDefault="00CE2841">
            <w:pPr>
              <w:jc w:val="both"/>
              <w:rPr>
                <w:rFonts w:ascii="Times New Roman" w:hAnsi="Times New Roman"/>
                <w:sz w:val="22"/>
                <w:szCs w:val="22"/>
              </w:rPr>
            </w:pPr>
            <w:r>
              <w:rPr>
                <w:rFonts w:ascii="Times New Roman" w:hAnsi="Times New Roman"/>
                <w:sz w:val="22"/>
                <w:szCs w:val="22"/>
              </w:rPr>
              <w:t>RSM Remote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20239FE"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6E7BEE09"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146D31E" w14:textId="77777777" w:rsidR="00F5720A" w:rsidRDefault="00CE2841">
            <w:pPr>
              <w:jc w:val="both"/>
              <w:rPr>
                <w:rFonts w:ascii="Times New Roman" w:hAnsi="Times New Roman"/>
                <w:sz w:val="22"/>
                <w:szCs w:val="22"/>
              </w:rPr>
            </w:pPr>
            <w:r>
              <w:rPr>
                <w:rFonts w:ascii="Times New Roman" w:hAnsi="Times New Roman"/>
                <w:sz w:val="22"/>
                <w:szCs w:val="22"/>
              </w:rPr>
              <w:t>16.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51E08CE" w14:textId="77777777" w:rsidR="00F5720A" w:rsidRDefault="00CE2841">
            <w:pPr>
              <w:jc w:val="both"/>
              <w:rPr>
                <w:rFonts w:ascii="Times New Roman" w:hAnsi="Times New Roman"/>
                <w:sz w:val="22"/>
                <w:szCs w:val="22"/>
              </w:rPr>
            </w:pPr>
            <w:r>
              <w:rPr>
                <w:rFonts w:ascii="Times New Roman" w:hAnsi="Times New Roman"/>
                <w:sz w:val="22"/>
                <w:szCs w:val="22"/>
              </w:rPr>
              <w:t>Software License for VMS Base module and Entrance and Exit management module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C4497AE"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76696EAF"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367CAFA" w14:textId="77777777" w:rsidR="00F5720A" w:rsidRDefault="00CE2841">
            <w:pPr>
              <w:jc w:val="both"/>
              <w:rPr>
                <w:rFonts w:ascii="Times New Roman" w:hAnsi="Times New Roman"/>
                <w:sz w:val="22"/>
                <w:szCs w:val="22"/>
              </w:rPr>
            </w:pPr>
            <w:r>
              <w:rPr>
                <w:rFonts w:ascii="Times New Roman" w:hAnsi="Times New Roman"/>
                <w:sz w:val="22"/>
                <w:szCs w:val="22"/>
              </w:rPr>
              <w:lastRenderedPageBreak/>
              <w:t>17.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FE2AE76" w14:textId="77777777" w:rsidR="00F5720A" w:rsidRDefault="00CE2841">
            <w:pPr>
              <w:jc w:val="both"/>
              <w:rPr>
                <w:rFonts w:ascii="Times New Roman" w:hAnsi="Times New Roman"/>
                <w:sz w:val="22"/>
                <w:szCs w:val="22"/>
              </w:rPr>
            </w:pPr>
            <w:r>
              <w:rPr>
                <w:rFonts w:ascii="Times New Roman" w:hAnsi="Times New Roman"/>
                <w:sz w:val="22"/>
                <w:szCs w:val="22"/>
              </w:rPr>
              <w:t>Software License’s for ANPR Cameras for Hik Central</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64BD650" w14:textId="77777777" w:rsidR="00F5720A" w:rsidRDefault="00CE2841">
            <w:pPr>
              <w:jc w:val="both"/>
              <w:rPr>
                <w:rFonts w:ascii="Times New Roman" w:hAnsi="Times New Roman"/>
                <w:sz w:val="22"/>
                <w:szCs w:val="22"/>
              </w:rPr>
            </w:pPr>
            <w:r>
              <w:rPr>
                <w:rFonts w:ascii="Times New Roman" w:hAnsi="Times New Roman"/>
                <w:sz w:val="22"/>
                <w:szCs w:val="22"/>
              </w:rPr>
              <w:t>31</w:t>
            </w:r>
          </w:p>
        </w:tc>
      </w:tr>
      <w:tr w:rsidR="00F5720A" w14:paraId="4B62C219"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5C8358C" w14:textId="77777777" w:rsidR="00F5720A" w:rsidRDefault="00CE2841">
            <w:pPr>
              <w:jc w:val="both"/>
              <w:rPr>
                <w:rFonts w:ascii="Times New Roman" w:hAnsi="Times New Roman"/>
                <w:sz w:val="22"/>
                <w:szCs w:val="22"/>
              </w:rPr>
            </w:pPr>
            <w:r>
              <w:rPr>
                <w:rFonts w:ascii="Times New Roman" w:hAnsi="Times New Roman"/>
                <w:sz w:val="22"/>
                <w:szCs w:val="22"/>
              </w:rPr>
              <w:t xml:space="preserve">18. </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CBB0D02" w14:textId="77777777" w:rsidR="00F5720A" w:rsidRDefault="00CE2841">
            <w:pPr>
              <w:jc w:val="both"/>
              <w:rPr>
                <w:rFonts w:ascii="Times New Roman" w:hAnsi="Times New Roman"/>
                <w:sz w:val="22"/>
                <w:szCs w:val="22"/>
              </w:rPr>
            </w:pPr>
            <w:r>
              <w:rPr>
                <w:rFonts w:ascii="Times New Roman" w:hAnsi="Times New Roman"/>
                <w:sz w:val="22"/>
                <w:szCs w:val="22"/>
              </w:rPr>
              <w:t xml:space="preserve">Server type I - Central Location </w:t>
            </w:r>
            <w:proofErr w:type="spellStart"/>
            <w:r>
              <w:rPr>
                <w:rFonts w:ascii="Times New Roman" w:hAnsi="Times New Roman"/>
                <w:sz w:val="22"/>
                <w:szCs w:val="22"/>
              </w:rPr>
              <w:t>Heartquarter</w:t>
            </w:r>
            <w:proofErr w:type="spellEnd"/>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EEED4B4" w14:textId="77777777" w:rsidR="00F5720A" w:rsidRDefault="00CE2841">
            <w:pPr>
              <w:jc w:val="both"/>
              <w:rPr>
                <w:rFonts w:ascii="Times New Roman" w:hAnsi="Times New Roman"/>
                <w:sz w:val="22"/>
                <w:szCs w:val="22"/>
              </w:rPr>
            </w:pPr>
            <w:r>
              <w:rPr>
                <w:rFonts w:ascii="Times New Roman" w:hAnsi="Times New Roman"/>
                <w:sz w:val="22"/>
                <w:szCs w:val="22"/>
              </w:rPr>
              <w:t>1</w:t>
            </w:r>
          </w:p>
        </w:tc>
      </w:tr>
      <w:tr w:rsidR="00F5720A" w14:paraId="305184CF"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6BD2894" w14:textId="77777777" w:rsidR="00F5720A" w:rsidRDefault="00CE2841">
            <w:pPr>
              <w:jc w:val="both"/>
              <w:rPr>
                <w:rFonts w:ascii="Times New Roman" w:hAnsi="Times New Roman"/>
                <w:sz w:val="22"/>
                <w:szCs w:val="22"/>
              </w:rPr>
            </w:pPr>
            <w:r>
              <w:rPr>
                <w:rFonts w:ascii="Times New Roman" w:hAnsi="Times New Roman"/>
                <w:sz w:val="22"/>
                <w:szCs w:val="22"/>
              </w:rPr>
              <w:t>19.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1CA7408" w14:textId="77777777" w:rsidR="00F5720A" w:rsidRDefault="00CE2841">
            <w:pPr>
              <w:jc w:val="both"/>
              <w:rPr>
                <w:rFonts w:ascii="Times New Roman" w:hAnsi="Times New Roman"/>
                <w:sz w:val="22"/>
                <w:szCs w:val="22"/>
              </w:rPr>
            </w:pPr>
            <w:r>
              <w:rPr>
                <w:rFonts w:ascii="Times New Roman" w:hAnsi="Times New Roman"/>
                <w:sz w:val="22"/>
                <w:szCs w:val="22"/>
              </w:rPr>
              <w:t xml:space="preserve">Server type II - Central Location </w:t>
            </w:r>
            <w:proofErr w:type="spellStart"/>
            <w:r>
              <w:rPr>
                <w:rFonts w:ascii="Times New Roman" w:hAnsi="Times New Roman"/>
                <w:sz w:val="22"/>
                <w:szCs w:val="22"/>
              </w:rPr>
              <w:t>Heartquarter</w:t>
            </w:r>
            <w:proofErr w:type="spellEnd"/>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ED22E93" w14:textId="77777777" w:rsidR="00F5720A" w:rsidRDefault="00CE2841">
            <w:pPr>
              <w:jc w:val="both"/>
              <w:rPr>
                <w:rFonts w:ascii="Times New Roman" w:hAnsi="Times New Roman"/>
                <w:sz w:val="22"/>
                <w:szCs w:val="22"/>
              </w:rPr>
            </w:pPr>
            <w:r>
              <w:rPr>
                <w:rFonts w:ascii="Times New Roman" w:hAnsi="Times New Roman"/>
                <w:sz w:val="22"/>
                <w:szCs w:val="22"/>
              </w:rPr>
              <w:t>2</w:t>
            </w:r>
          </w:p>
        </w:tc>
      </w:tr>
      <w:tr w:rsidR="00F5720A" w14:paraId="5EFBC58A"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260D702" w14:textId="77777777" w:rsidR="00F5720A" w:rsidRDefault="00CE2841">
            <w:pPr>
              <w:jc w:val="both"/>
              <w:rPr>
                <w:rFonts w:ascii="Times New Roman" w:hAnsi="Times New Roman"/>
                <w:sz w:val="22"/>
                <w:szCs w:val="22"/>
              </w:rPr>
            </w:pPr>
            <w:r>
              <w:rPr>
                <w:rFonts w:ascii="Times New Roman" w:hAnsi="Times New Roman"/>
                <w:sz w:val="22"/>
                <w:szCs w:val="22"/>
              </w:rPr>
              <w:t>20.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8255174" w14:textId="77777777" w:rsidR="00F5720A" w:rsidRDefault="00CE2841">
            <w:pPr>
              <w:jc w:val="both"/>
              <w:rPr>
                <w:rFonts w:ascii="Times New Roman" w:hAnsi="Times New Roman"/>
                <w:sz w:val="22"/>
                <w:szCs w:val="22"/>
              </w:rPr>
            </w:pPr>
            <w:r>
              <w:rPr>
                <w:rFonts w:ascii="Times New Roman" w:hAnsi="Times New Roman"/>
                <w:sz w:val="22"/>
                <w:szCs w:val="22"/>
              </w:rPr>
              <w:t>Data storage device – SAN Storage for connecting to servers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AB28DEE" w14:textId="77777777" w:rsidR="00F5720A" w:rsidRDefault="00CE2841">
            <w:pPr>
              <w:jc w:val="both"/>
              <w:rPr>
                <w:rFonts w:ascii="Times New Roman" w:hAnsi="Times New Roman"/>
                <w:sz w:val="22"/>
                <w:szCs w:val="22"/>
              </w:rPr>
            </w:pPr>
            <w:r>
              <w:rPr>
                <w:rFonts w:ascii="Times New Roman" w:hAnsi="Times New Roman"/>
                <w:sz w:val="22"/>
                <w:szCs w:val="22"/>
              </w:rPr>
              <w:t>1</w:t>
            </w:r>
          </w:p>
        </w:tc>
      </w:tr>
      <w:tr w:rsidR="00F5720A" w14:paraId="56434005"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BD6366A" w14:textId="77777777" w:rsidR="00F5720A" w:rsidRDefault="00CE2841">
            <w:pPr>
              <w:jc w:val="both"/>
              <w:rPr>
                <w:rFonts w:ascii="Times New Roman" w:hAnsi="Times New Roman"/>
                <w:sz w:val="22"/>
                <w:szCs w:val="22"/>
              </w:rPr>
            </w:pPr>
            <w:r>
              <w:rPr>
                <w:rFonts w:ascii="Times New Roman" w:hAnsi="Times New Roman"/>
                <w:sz w:val="22"/>
                <w:szCs w:val="22"/>
              </w:rPr>
              <w:t>21.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3F2874D" w14:textId="77777777" w:rsidR="00F5720A" w:rsidRDefault="00CE2841">
            <w:pPr>
              <w:jc w:val="both"/>
              <w:rPr>
                <w:rFonts w:ascii="Times New Roman" w:hAnsi="Times New Roman"/>
                <w:sz w:val="22"/>
                <w:szCs w:val="22"/>
              </w:rPr>
            </w:pPr>
            <w:r>
              <w:rPr>
                <w:rFonts w:ascii="Times New Roman" w:hAnsi="Times New Roman"/>
                <w:sz w:val="22"/>
                <w:szCs w:val="22"/>
              </w:rPr>
              <w:t>UPS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A3D8C7B"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752BCA8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CFBEAE3" w14:textId="77777777" w:rsidR="00F5720A" w:rsidRDefault="00CE2841">
            <w:pPr>
              <w:jc w:val="both"/>
              <w:rPr>
                <w:rFonts w:ascii="Times New Roman" w:hAnsi="Times New Roman"/>
                <w:sz w:val="22"/>
                <w:szCs w:val="22"/>
              </w:rPr>
            </w:pPr>
            <w:r>
              <w:rPr>
                <w:rFonts w:ascii="Times New Roman" w:hAnsi="Times New Roman"/>
                <w:sz w:val="22"/>
                <w:szCs w:val="22"/>
              </w:rPr>
              <w:t>22.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76EF5F6" w14:textId="77777777" w:rsidR="00F5720A" w:rsidRDefault="00CE2841">
            <w:pPr>
              <w:jc w:val="both"/>
              <w:rPr>
                <w:rFonts w:ascii="Times New Roman" w:hAnsi="Times New Roman"/>
                <w:sz w:val="22"/>
                <w:szCs w:val="22"/>
              </w:rPr>
            </w:pPr>
            <w:r>
              <w:rPr>
                <w:rFonts w:ascii="Times New Roman" w:hAnsi="Times New Roman"/>
                <w:sz w:val="22"/>
                <w:szCs w:val="22"/>
              </w:rPr>
              <w:t>Power cable type 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6DE9CA3" w14:textId="77777777" w:rsidR="00F5720A" w:rsidRDefault="00CE2841">
            <w:pPr>
              <w:jc w:val="both"/>
              <w:rPr>
                <w:rFonts w:ascii="Times New Roman" w:hAnsi="Times New Roman"/>
                <w:sz w:val="22"/>
                <w:szCs w:val="22"/>
              </w:rPr>
            </w:pPr>
            <w:proofErr w:type="gramStart"/>
            <w:r>
              <w:rPr>
                <w:rFonts w:ascii="Times New Roman" w:hAnsi="Times New Roman"/>
                <w:sz w:val="22"/>
                <w:szCs w:val="22"/>
              </w:rPr>
              <w:t>Approx..</w:t>
            </w:r>
            <w:proofErr w:type="gramEnd"/>
            <w:r>
              <w:rPr>
                <w:rFonts w:ascii="Times New Roman" w:hAnsi="Times New Roman"/>
                <w:sz w:val="22"/>
                <w:szCs w:val="22"/>
              </w:rPr>
              <w:t xml:space="preserve"> 3610 m</w:t>
            </w:r>
          </w:p>
        </w:tc>
      </w:tr>
      <w:tr w:rsidR="00F5720A" w14:paraId="1D1FA665"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C0517BA" w14:textId="77777777" w:rsidR="00F5720A" w:rsidRDefault="00CE2841">
            <w:pPr>
              <w:jc w:val="both"/>
              <w:rPr>
                <w:rFonts w:ascii="Times New Roman" w:hAnsi="Times New Roman"/>
                <w:sz w:val="22"/>
                <w:szCs w:val="22"/>
              </w:rPr>
            </w:pPr>
            <w:r>
              <w:rPr>
                <w:rFonts w:ascii="Times New Roman" w:hAnsi="Times New Roman"/>
                <w:sz w:val="22"/>
                <w:szCs w:val="22"/>
              </w:rPr>
              <w:t>23.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A6BF217" w14:textId="77777777" w:rsidR="00F5720A" w:rsidRDefault="00CE2841">
            <w:pPr>
              <w:jc w:val="both"/>
              <w:rPr>
                <w:rFonts w:ascii="Times New Roman" w:hAnsi="Times New Roman"/>
                <w:sz w:val="22"/>
                <w:szCs w:val="22"/>
              </w:rPr>
            </w:pPr>
            <w:r>
              <w:rPr>
                <w:rFonts w:ascii="Times New Roman" w:hAnsi="Times New Roman"/>
                <w:sz w:val="22"/>
                <w:szCs w:val="22"/>
              </w:rPr>
              <w:t>Power cable type 2</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A334D0B" w14:textId="77777777" w:rsidR="00F5720A" w:rsidRDefault="00CE2841">
            <w:pPr>
              <w:jc w:val="both"/>
              <w:rPr>
                <w:rFonts w:ascii="Times New Roman" w:hAnsi="Times New Roman"/>
                <w:sz w:val="22"/>
                <w:szCs w:val="22"/>
              </w:rPr>
            </w:pPr>
            <w:proofErr w:type="gramStart"/>
            <w:r>
              <w:rPr>
                <w:rFonts w:ascii="Times New Roman" w:hAnsi="Times New Roman"/>
                <w:sz w:val="22"/>
                <w:szCs w:val="22"/>
              </w:rPr>
              <w:t>Approx..</w:t>
            </w:r>
            <w:proofErr w:type="gramEnd"/>
            <w:r>
              <w:rPr>
                <w:rFonts w:ascii="Times New Roman" w:hAnsi="Times New Roman"/>
                <w:sz w:val="22"/>
                <w:szCs w:val="22"/>
              </w:rPr>
              <w:t xml:space="preserve"> 4940 m</w:t>
            </w:r>
          </w:p>
        </w:tc>
      </w:tr>
      <w:tr w:rsidR="00F5720A" w14:paraId="67AFDFF5"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23F2CDB" w14:textId="77777777" w:rsidR="00F5720A" w:rsidRDefault="00CE2841">
            <w:pPr>
              <w:jc w:val="both"/>
              <w:rPr>
                <w:rFonts w:ascii="Times New Roman" w:hAnsi="Times New Roman"/>
                <w:sz w:val="22"/>
                <w:szCs w:val="22"/>
              </w:rPr>
            </w:pPr>
            <w:r>
              <w:rPr>
                <w:rFonts w:ascii="Times New Roman" w:hAnsi="Times New Roman"/>
                <w:sz w:val="22"/>
                <w:szCs w:val="22"/>
              </w:rPr>
              <w:t>24.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CA8C84B" w14:textId="77777777" w:rsidR="00F5720A" w:rsidRDefault="00CE2841">
            <w:pPr>
              <w:jc w:val="both"/>
              <w:rPr>
                <w:rFonts w:ascii="Times New Roman" w:hAnsi="Times New Roman"/>
                <w:sz w:val="22"/>
                <w:szCs w:val="22"/>
              </w:rPr>
            </w:pPr>
            <w:r>
              <w:rPr>
                <w:rFonts w:ascii="Times New Roman" w:hAnsi="Times New Roman"/>
                <w:sz w:val="22"/>
                <w:szCs w:val="22"/>
              </w:rPr>
              <w:t>Outdoor rated FTP cable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218ACF3" w14:textId="77777777" w:rsidR="00F5720A" w:rsidRDefault="00CE2841">
            <w:pPr>
              <w:jc w:val="both"/>
              <w:rPr>
                <w:rFonts w:ascii="Times New Roman" w:hAnsi="Times New Roman"/>
                <w:sz w:val="22"/>
                <w:szCs w:val="22"/>
              </w:rPr>
            </w:pPr>
            <w:proofErr w:type="gramStart"/>
            <w:r>
              <w:rPr>
                <w:rFonts w:ascii="Times New Roman" w:hAnsi="Times New Roman"/>
                <w:sz w:val="22"/>
                <w:szCs w:val="22"/>
              </w:rPr>
              <w:t>Approx..</w:t>
            </w:r>
            <w:proofErr w:type="gramEnd"/>
            <w:r>
              <w:rPr>
                <w:rFonts w:ascii="Times New Roman" w:hAnsi="Times New Roman"/>
                <w:sz w:val="22"/>
                <w:szCs w:val="22"/>
              </w:rPr>
              <w:t xml:space="preserve"> 8600 m</w:t>
            </w:r>
          </w:p>
        </w:tc>
      </w:tr>
      <w:tr w:rsidR="00F5720A" w14:paraId="60E1C516"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12FB99B" w14:textId="77777777" w:rsidR="00F5720A" w:rsidRDefault="00CE2841">
            <w:pPr>
              <w:jc w:val="both"/>
              <w:rPr>
                <w:rFonts w:ascii="Times New Roman" w:hAnsi="Times New Roman"/>
                <w:sz w:val="22"/>
                <w:szCs w:val="22"/>
              </w:rPr>
            </w:pPr>
            <w:r>
              <w:rPr>
                <w:rFonts w:ascii="Times New Roman" w:hAnsi="Times New Roman"/>
                <w:sz w:val="22"/>
                <w:szCs w:val="22"/>
              </w:rPr>
              <w:t>25.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EF055F5" w14:textId="77777777" w:rsidR="00F5720A" w:rsidRDefault="00CE2841">
            <w:pPr>
              <w:jc w:val="both"/>
              <w:rPr>
                <w:rFonts w:ascii="Times New Roman" w:hAnsi="Times New Roman"/>
                <w:sz w:val="22"/>
                <w:szCs w:val="22"/>
              </w:rPr>
            </w:pPr>
            <w:r>
              <w:rPr>
                <w:rFonts w:ascii="Times New Roman" w:hAnsi="Times New Roman"/>
                <w:sz w:val="22"/>
                <w:szCs w:val="22"/>
              </w:rPr>
              <w:t>Plastic hose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51E925C" w14:textId="77777777" w:rsidR="00F5720A" w:rsidRDefault="00CE2841">
            <w:pPr>
              <w:jc w:val="both"/>
              <w:rPr>
                <w:rFonts w:ascii="Times New Roman" w:hAnsi="Times New Roman"/>
                <w:sz w:val="22"/>
                <w:szCs w:val="22"/>
              </w:rPr>
            </w:pPr>
            <w:proofErr w:type="gramStart"/>
            <w:r>
              <w:rPr>
                <w:rFonts w:ascii="Times New Roman" w:hAnsi="Times New Roman"/>
                <w:sz w:val="22"/>
                <w:szCs w:val="22"/>
              </w:rPr>
              <w:t>Approx..</w:t>
            </w:r>
            <w:proofErr w:type="gramEnd"/>
            <w:r>
              <w:rPr>
                <w:rFonts w:ascii="Times New Roman" w:hAnsi="Times New Roman"/>
                <w:sz w:val="22"/>
                <w:szCs w:val="22"/>
              </w:rPr>
              <w:t xml:space="preserve">  8600 m</w:t>
            </w:r>
          </w:p>
        </w:tc>
      </w:tr>
      <w:tr w:rsidR="00F5720A" w14:paraId="52F43EBD"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052CBE3" w14:textId="77777777" w:rsidR="00F5720A" w:rsidRDefault="00CE2841">
            <w:pPr>
              <w:jc w:val="both"/>
              <w:rPr>
                <w:rFonts w:ascii="Times New Roman" w:hAnsi="Times New Roman"/>
                <w:sz w:val="22"/>
                <w:szCs w:val="22"/>
              </w:rPr>
            </w:pPr>
            <w:r>
              <w:rPr>
                <w:rFonts w:ascii="Times New Roman" w:hAnsi="Times New Roman"/>
                <w:sz w:val="22"/>
                <w:szCs w:val="22"/>
              </w:rPr>
              <w:t>26.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36496B7" w14:textId="77777777" w:rsidR="00F5720A" w:rsidRDefault="00CE2841">
            <w:pPr>
              <w:jc w:val="both"/>
              <w:rPr>
                <w:rFonts w:ascii="Times New Roman" w:hAnsi="Times New Roman"/>
                <w:sz w:val="22"/>
                <w:szCs w:val="22"/>
              </w:rPr>
            </w:pPr>
            <w:r>
              <w:rPr>
                <w:rFonts w:ascii="Times New Roman" w:hAnsi="Times New Roman"/>
                <w:sz w:val="22"/>
                <w:szCs w:val="22"/>
              </w:rPr>
              <w:t>Metal cabinet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4F69664" w14:textId="77777777" w:rsidR="00F5720A" w:rsidRDefault="00CE2841">
            <w:pPr>
              <w:jc w:val="both"/>
              <w:rPr>
                <w:rFonts w:ascii="Times New Roman" w:hAnsi="Times New Roman"/>
                <w:sz w:val="22"/>
                <w:szCs w:val="22"/>
              </w:rPr>
            </w:pPr>
            <w:r>
              <w:rPr>
                <w:rFonts w:ascii="Times New Roman" w:hAnsi="Times New Roman"/>
                <w:sz w:val="22"/>
                <w:szCs w:val="22"/>
              </w:rPr>
              <w:t>11</w:t>
            </w:r>
          </w:p>
        </w:tc>
      </w:tr>
      <w:tr w:rsidR="00F5720A" w14:paraId="62DC972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F17AC47" w14:textId="77777777" w:rsidR="00F5720A" w:rsidRDefault="00CE2841">
            <w:pPr>
              <w:jc w:val="both"/>
              <w:rPr>
                <w:rFonts w:ascii="Times New Roman" w:hAnsi="Times New Roman"/>
                <w:sz w:val="22"/>
                <w:szCs w:val="22"/>
              </w:rPr>
            </w:pPr>
            <w:r>
              <w:rPr>
                <w:rFonts w:ascii="Times New Roman" w:hAnsi="Times New Roman"/>
                <w:sz w:val="22"/>
                <w:szCs w:val="22"/>
              </w:rPr>
              <w:t>27.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A3914E8" w14:textId="77777777" w:rsidR="00F5720A" w:rsidRDefault="00CE2841">
            <w:pPr>
              <w:jc w:val="both"/>
              <w:rPr>
                <w:rFonts w:ascii="Times New Roman" w:hAnsi="Times New Roman"/>
                <w:sz w:val="22"/>
                <w:szCs w:val="22"/>
              </w:rPr>
            </w:pPr>
            <w:r>
              <w:rPr>
                <w:rFonts w:ascii="Times New Roman" w:hAnsi="Times New Roman"/>
                <w:sz w:val="22"/>
                <w:szCs w:val="22"/>
              </w:rPr>
              <w:t xml:space="preserve">Operating system Windows server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AE3DE87" w14:textId="77777777" w:rsidR="00F5720A" w:rsidRDefault="00CE2841">
            <w:pPr>
              <w:jc w:val="both"/>
              <w:rPr>
                <w:rFonts w:ascii="Times New Roman" w:hAnsi="Times New Roman"/>
                <w:sz w:val="22"/>
                <w:szCs w:val="22"/>
              </w:rPr>
            </w:pPr>
            <w:r>
              <w:rPr>
                <w:rFonts w:ascii="Times New Roman" w:hAnsi="Times New Roman"/>
                <w:sz w:val="22"/>
                <w:szCs w:val="22"/>
              </w:rPr>
              <w:t>2</w:t>
            </w:r>
          </w:p>
        </w:tc>
      </w:tr>
      <w:tr w:rsidR="00F5720A" w14:paraId="49488432"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39F1F76" w14:textId="77777777" w:rsidR="00F5720A" w:rsidRDefault="00CE2841">
            <w:pPr>
              <w:jc w:val="both"/>
              <w:rPr>
                <w:rFonts w:ascii="Times New Roman" w:hAnsi="Times New Roman"/>
                <w:sz w:val="22"/>
                <w:szCs w:val="22"/>
              </w:rPr>
            </w:pPr>
            <w:r>
              <w:rPr>
                <w:rFonts w:ascii="Times New Roman" w:hAnsi="Times New Roman"/>
                <w:sz w:val="22"/>
                <w:szCs w:val="22"/>
              </w:rPr>
              <w:t>28.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A86D479" w14:textId="77777777" w:rsidR="00F5720A" w:rsidRDefault="00CE2841">
            <w:pPr>
              <w:jc w:val="both"/>
              <w:rPr>
                <w:rFonts w:ascii="Times New Roman" w:hAnsi="Times New Roman"/>
                <w:sz w:val="22"/>
                <w:szCs w:val="22"/>
              </w:rPr>
            </w:pPr>
            <w:r>
              <w:rPr>
                <w:rFonts w:ascii="Times New Roman" w:hAnsi="Times New Roman"/>
                <w:sz w:val="22"/>
                <w:szCs w:val="22"/>
              </w:rPr>
              <w:t xml:space="preserve">Database program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192014C" w14:textId="77777777" w:rsidR="00F5720A" w:rsidRDefault="00CE2841">
            <w:pPr>
              <w:jc w:val="both"/>
              <w:rPr>
                <w:rFonts w:ascii="Times New Roman" w:hAnsi="Times New Roman"/>
                <w:sz w:val="22"/>
                <w:szCs w:val="22"/>
              </w:rPr>
            </w:pPr>
            <w:r>
              <w:rPr>
                <w:rFonts w:ascii="Times New Roman" w:hAnsi="Times New Roman"/>
                <w:sz w:val="22"/>
                <w:szCs w:val="22"/>
              </w:rPr>
              <w:t>2</w:t>
            </w:r>
          </w:p>
        </w:tc>
      </w:tr>
      <w:tr w:rsidR="00F5720A" w14:paraId="4A04CEF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E0445DB" w14:textId="77777777" w:rsidR="00F5720A" w:rsidRDefault="00CE2841">
            <w:pPr>
              <w:jc w:val="both"/>
              <w:rPr>
                <w:rFonts w:ascii="Times New Roman" w:hAnsi="Times New Roman"/>
                <w:sz w:val="22"/>
                <w:szCs w:val="22"/>
              </w:rPr>
            </w:pPr>
            <w:r>
              <w:rPr>
                <w:rFonts w:ascii="Times New Roman" w:hAnsi="Times New Roman"/>
                <w:sz w:val="22"/>
                <w:szCs w:val="22"/>
              </w:rPr>
              <w:t>29.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4F8DEA5" w14:textId="77777777" w:rsidR="00F5720A" w:rsidRDefault="00CE2841">
            <w:pPr>
              <w:jc w:val="both"/>
              <w:rPr>
                <w:rFonts w:ascii="Times New Roman" w:hAnsi="Times New Roman"/>
                <w:sz w:val="22"/>
                <w:szCs w:val="22"/>
              </w:rPr>
            </w:pPr>
            <w:r>
              <w:rPr>
                <w:rFonts w:ascii="Times New Roman" w:hAnsi="Times New Roman"/>
                <w:sz w:val="22"/>
                <w:szCs w:val="22"/>
              </w:rPr>
              <w:t>RS232 to IP convertor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A820BA0" w14:textId="77777777" w:rsidR="00F5720A" w:rsidRDefault="00CE2841">
            <w:pPr>
              <w:jc w:val="both"/>
              <w:rPr>
                <w:rFonts w:ascii="Times New Roman" w:hAnsi="Times New Roman"/>
                <w:sz w:val="22"/>
                <w:szCs w:val="22"/>
              </w:rPr>
            </w:pPr>
            <w:r>
              <w:rPr>
                <w:rFonts w:ascii="Times New Roman" w:hAnsi="Times New Roman"/>
                <w:sz w:val="22"/>
                <w:szCs w:val="22"/>
              </w:rPr>
              <w:t>18</w:t>
            </w:r>
          </w:p>
        </w:tc>
      </w:tr>
      <w:tr w:rsidR="00F5720A" w14:paraId="223954CC"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585C642" w14:textId="77777777" w:rsidR="00F5720A" w:rsidRDefault="00CE2841">
            <w:pPr>
              <w:jc w:val="both"/>
              <w:rPr>
                <w:rFonts w:ascii="Times New Roman" w:hAnsi="Times New Roman"/>
                <w:sz w:val="22"/>
                <w:szCs w:val="22"/>
              </w:rPr>
            </w:pPr>
            <w:r>
              <w:rPr>
                <w:rFonts w:ascii="Times New Roman" w:hAnsi="Times New Roman"/>
                <w:sz w:val="22"/>
                <w:szCs w:val="22"/>
              </w:rPr>
              <w:t>30.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8139F9A" w14:textId="77777777" w:rsidR="00F5720A" w:rsidRDefault="00CE2841">
            <w:pPr>
              <w:jc w:val="both"/>
              <w:rPr>
                <w:rFonts w:ascii="Times New Roman" w:hAnsi="Times New Roman"/>
                <w:sz w:val="22"/>
                <w:szCs w:val="22"/>
              </w:rPr>
            </w:pPr>
            <w:r>
              <w:rPr>
                <w:rFonts w:ascii="Times New Roman" w:hAnsi="Times New Roman"/>
                <w:sz w:val="22"/>
                <w:szCs w:val="22"/>
              </w:rPr>
              <w:t>Above ground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3DEB7AD" w14:textId="62276176" w:rsidR="00F5720A" w:rsidRDefault="005C781A">
            <w:pPr>
              <w:jc w:val="both"/>
              <w:rPr>
                <w:rFonts w:ascii="Times New Roman" w:hAnsi="Times New Roman"/>
                <w:sz w:val="22"/>
                <w:szCs w:val="22"/>
              </w:rPr>
            </w:pPr>
            <w:r>
              <w:rPr>
                <w:rFonts w:ascii="Times New Roman" w:hAnsi="Times New Roman"/>
                <w:sz w:val="22"/>
                <w:szCs w:val="22"/>
              </w:rPr>
              <w:t>8</w:t>
            </w:r>
          </w:p>
        </w:tc>
      </w:tr>
      <w:tr w:rsidR="00F5720A" w14:paraId="42B7467B"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C76CDA2" w14:textId="77777777" w:rsidR="00F5720A" w:rsidRDefault="00CE2841">
            <w:pPr>
              <w:jc w:val="both"/>
              <w:rPr>
                <w:rFonts w:ascii="Times New Roman" w:hAnsi="Times New Roman"/>
                <w:sz w:val="22"/>
                <w:szCs w:val="22"/>
              </w:rPr>
            </w:pPr>
            <w:r>
              <w:rPr>
                <w:rFonts w:ascii="Times New Roman" w:hAnsi="Times New Roman"/>
                <w:sz w:val="22"/>
                <w:szCs w:val="22"/>
              </w:rPr>
              <w:t>31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4BB8A2E" w14:textId="77777777" w:rsidR="00F5720A" w:rsidRDefault="00CE2841">
            <w:pPr>
              <w:jc w:val="both"/>
              <w:rPr>
                <w:rFonts w:ascii="Times New Roman" w:hAnsi="Times New Roman"/>
                <w:sz w:val="22"/>
                <w:szCs w:val="22"/>
              </w:rPr>
            </w:pPr>
            <w:r>
              <w:rPr>
                <w:rFonts w:ascii="Times New Roman" w:hAnsi="Times New Roman"/>
                <w:sz w:val="22"/>
                <w:szCs w:val="22"/>
              </w:rPr>
              <w:t>Below Ground (Pit type)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9B0E7BE" w14:textId="3A4B9622" w:rsidR="00F5720A" w:rsidRDefault="005C781A">
            <w:pPr>
              <w:jc w:val="both"/>
              <w:rPr>
                <w:rFonts w:ascii="Times New Roman" w:hAnsi="Times New Roman"/>
                <w:sz w:val="22"/>
                <w:szCs w:val="22"/>
              </w:rPr>
            </w:pPr>
            <w:r>
              <w:rPr>
                <w:rFonts w:ascii="Times New Roman" w:hAnsi="Times New Roman"/>
                <w:sz w:val="22"/>
                <w:szCs w:val="22"/>
              </w:rPr>
              <w:t>4</w:t>
            </w:r>
          </w:p>
        </w:tc>
      </w:tr>
      <w:tr w:rsidR="00F5720A" w14:paraId="2E327A90"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C17AA17" w14:textId="77777777" w:rsidR="00F5720A" w:rsidRDefault="00CE2841">
            <w:pPr>
              <w:jc w:val="both"/>
              <w:rPr>
                <w:rFonts w:ascii="Times New Roman" w:hAnsi="Times New Roman"/>
                <w:sz w:val="22"/>
                <w:szCs w:val="22"/>
              </w:rPr>
            </w:pPr>
            <w:r>
              <w:rPr>
                <w:rFonts w:ascii="Times New Roman" w:hAnsi="Times New Roman"/>
                <w:sz w:val="22"/>
                <w:szCs w:val="22"/>
              </w:rPr>
              <w:t>32.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2E4D9D3" w14:textId="77777777" w:rsidR="00F5720A" w:rsidRDefault="00CE2841">
            <w:pPr>
              <w:jc w:val="both"/>
              <w:rPr>
                <w:rFonts w:ascii="Times New Roman" w:hAnsi="Times New Roman"/>
                <w:sz w:val="22"/>
                <w:szCs w:val="22"/>
              </w:rPr>
            </w:pPr>
            <w:r>
              <w:rPr>
                <w:rFonts w:ascii="Times New Roman" w:hAnsi="Times New Roman"/>
                <w:sz w:val="22"/>
                <w:szCs w:val="22"/>
              </w:rPr>
              <w:t xml:space="preserve">Training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085203D" w14:textId="77777777" w:rsidR="00F5720A" w:rsidRDefault="00CE2841">
            <w:pPr>
              <w:jc w:val="both"/>
              <w:rPr>
                <w:rFonts w:ascii="Times New Roman" w:hAnsi="Times New Roman"/>
                <w:sz w:val="22"/>
                <w:szCs w:val="22"/>
              </w:rPr>
            </w:pPr>
            <w:r>
              <w:rPr>
                <w:rFonts w:ascii="Times New Roman" w:hAnsi="Times New Roman"/>
                <w:sz w:val="22"/>
                <w:szCs w:val="22"/>
              </w:rPr>
              <w:t>1</w:t>
            </w:r>
          </w:p>
        </w:tc>
      </w:tr>
    </w:tbl>
    <w:p w14:paraId="6194ABD8" w14:textId="77777777" w:rsidR="00F5720A" w:rsidRPr="00BB77BF" w:rsidRDefault="00F5720A">
      <w:pPr>
        <w:spacing w:before="0"/>
        <w:ind w:left="567"/>
        <w:jc w:val="both"/>
        <w:rPr>
          <w:rFonts w:ascii="Times New Roman" w:hAnsi="Times New Roman"/>
          <w:sz w:val="22"/>
          <w:highlight w:val="lightGray"/>
        </w:rPr>
      </w:pPr>
    </w:p>
    <w:p w14:paraId="1F916CE4" w14:textId="77777777" w:rsidR="00F5720A" w:rsidRDefault="00CE2841">
      <w:pPr>
        <w:spacing w:before="0"/>
        <w:ind w:left="567"/>
        <w:jc w:val="both"/>
        <w:rPr>
          <w:rFonts w:ascii="Times New Roman" w:hAnsi="Times New Roman"/>
          <w:sz w:val="22"/>
        </w:rPr>
      </w:pPr>
      <w:r>
        <w:rPr>
          <w:rFonts w:ascii="Times New Roman" w:hAnsi="Times New Roman"/>
          <w:sz w:val="22"/>
        </w:rPr>
        <w:t>at the place(s) where supplies are to be delivered, according to the Distribution List specified in Annex II: Technical Specifications + Technical Offer, DDP</w:t>
      </w:r>
      <w:r>
        <w:rPr>
          <w:rStyle w:val="FootnoteReference"/>
          <w:rFonts w:ascii="Times New Roman" w:hAnsi="Times New Roman"/>
          <w:sz w:val="22"/>
        </w:rPr>
        <w:footnoteReference w:id="1"/>
      </w:r>
      <w:r>
        <w:rPr>
          <w:rFonts w:ascii="Times New Roman" w:hAnsi="Times New Roman"/>
          <w:sz w:val="22"/>
        </w:rPr>
        <w:t>, and the implementation period in days, in accordance with the contract notice/additional information about the contract notice.</w:t>
      </w:r>
    </w:p>
    <w:p w14:paraId="290B1E20" w14:textId="77777777" w:rsidR="00F5720A" w:rsidRDefault="00CE2841">
      <w:pPr>
        <w:pStyle w:val="Heading2"/>
        <w:keepNext w:val="0"/>
        <w:ind w:left="567" w:hanging="567"/>
        <w:jc w:val="both"/>
        <w:rPr>
          <w:rFonts w:ascii="Times New Roman" w:hAnsi="Times New Roman"/>
          <w:sz w:val="22"/>
          <w:lang w:val="en-GB"/>
        </w:rPr>
      </w:pPr>
      <w:bookmarkStart w:id="2" w:name="_Ref500330319"/>
      <w:bookmarkStart w:id="3" w:name="_Ref499723935"/>
      <w:r>
        <w:rPr>
          <w:rFonts w:ascii="Times New Roman" w:hAnsi="Times New Roman"/>
          <w:sz w:val="22"/>
          <w:lang w:val="en-GB"/>
        </w:rPr>
        <w:t>1.2</w:t>
      </w:r>
      <w:r>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2A8F8D6A"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 xml:space="preserve">1.4 </w:t>
      </w:r>
      <w:r>
        <w:rPr>
          <w:rFonts w:ascii="Times New Roman" w:hAnsi="Times New Roman"/>
          <w:sz w:val="22"/>
          <w:lang w:val="en-GB"/>
        </w:rPr>
        <w:tab/>
        <w:t>Tenderers are not authorised to tender for a variant solution in addition to the present tender.</w:t>
      </w:r>
    </w:p>
    <w:p w14:paraId="6030E28A" w14:textId="77777777" w:rsidR="00F5720A" w:rsidRDefault="00CE2841">
      <w:pPr>
        <w:pStyle w:val="Heading1"/>
      </w:pPr>
      <w:bookmarkStart w:id="4" w:name="_Toc42488071"/>
      <w:r>
        <w:t>2</w:t>
      </w:r>
      <w:r>
        <w:tab/>
      </w:r>
      <w:proofErr w:type="spellStart"/>
      <w:r>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2551"/>
      </w:tblGrid>
      <w:tr w:rsidR="00F5720A" w14:paraId="0AF041BE" w14:textId="77777777">
        <w:tc>
          <w:tcPr>
            <w:tcW w:w="3686" w:type="dxa"/>
            <w:tcBorders>
              <w:bottom w:val="nil"/>
            </w:tcBorders>
          </w:tcPr>
          <w:p w14:paraId="4E6FA977" w14:textId="77777777" w:rsidR="00F5720A" w:rsidRDefault="00F5720A">
            <w:pPr>
              <w:keepNext/>
              <w:jc w:val="both"/>
              <w:rPr>
                <w:rFonts w:ascii="Times New Roman" w:hAnsi="Times New Roman"/>
              </w:rPr>
            </w:pPr>
          </w:p>
        </w:tc>
        <w:tc>
          <w:tcPr>
            <w:tcW w:w="2410" w:type="dxa"/>
            <w:shd w:val="pct10" w:color="auto" w:fill="FFFFFF"/>
          </w:tcPr>
          <w:p w14:paraId="2CC51233" w14:textId="77777777" w:rsidR="00F5720A" w:rsidRDefault="00CE2841">
            <w:pPr>
              <w:keepNext/>
              <w:jc w:val="center"/>
              <w:rPr>
                <w:rFonts w:ascii="Times New Roman" w:hAnsi="Times New Roman"/>
                <w:b/>
                <w:sz w:val="18"/>
              </w:rPr>
            </w:pPr>
            <w:r>
              <w:rPr>
                <w:rFonts w:ascii="Times New Roman" w:hAnsi="Times New Roman"/>
                <w:b/>
                <w:sz w:val="18"/>
              </w:rPr>
              <w:t>DATE</w:t>
            </w:r>
          </w:p>
        </w:tc>
        <w:tc>
          <w:tcPr>
            <w:tcW w:w="2551" w:type="dxa"/>
            <w:tcBorders>
              <w:bottom w:val="nil"/>
            </w:tcBorders>
            <w:shd w:val="pct10" w:color="auto" w:fill="FFFFFF"/>
          </w:tcPr>
          <w:p w14:paraId="1F57EB72" w14:textId="77777777" w:rsidR="00F5720A" w:rsidRDefault="00CE2841">
            <w:pPr>
              <w:jc w:val="center"/>
              <w:rPr>
                <w:rFonts w:ascii="Times New Roman" w:hAnsi="Times New Roman"/>
                <w:b/>
                <w:sz w:val="18"/>
              </w:rPr>
            </w:pPr>
            <w:r>
              <w:rPr>
                <w:rFonts w:ascii="Times New Roman" w:hAnsi="Times New Roman"/>
                <w:b/>
                <w:sz w:val="18"/>
              </w:rPr>
              <w:t>TIME**</w:t>
            </w:r>
          </w:p>
        </w:tc>
      </w:tr>
      <w:tr w:rsidR="00F5720A" w14:paraId="6BB3DA24" w14:textId="77777777">
        <w:tc>
          <w:tcPr>
            <w:tcW w:w="3686" w:type="dxa"/>
            <w:shd w:val="pct10" w:color="auto" w:fill="FFFFFF"/>
          </w:tcPr>
          <w:p w14:paraId="3E16DAE2" w14:textId="77777777" w:rsidR="00F5720A" w:rsidRDefault="00CE2841">
            <w:pPr>
              <w:spacing w:before="60" w:after="60"/>
              <w:jc w:val="both"/>
              <w:rPr>
                <w:rFonts w:ascii="Times New Roman" w:hAnsi="Times New Roman"/>
                <w:b/>
                <w:sz w:val="22"/>
              </w:rPr>
            </w:pPr>
            <w:r>
              <w:rPr>
                <w:rFonts w:ascii="Times New Roman" w:hAnsi="Times New Roman"/>
                <w:b/>
                <w:sz w:val="22"/>
              </w:rPr>
              <w:t xml:space="preserve">Information meeting  </w:t>
            </w:r>
          </w:p>
        </w:tc>
        <w:tc>
          <w:tcPr>
            <w:tcW w:w="2410" w:type="dxa"/>
          </w:tcPr>
          <w:p w14:paraId="0DD7E72C" w14:textId="3EE930CD" w:rsidR="00F368D6" w:rsidRPr="00C944E1" w:rsidRDefault="00C944E1">
            <w:pPr>
              <w:spacing w:before="60" w:after="60"/>
              <w:rPr>
                <w:rFonts w:ascii="Times New Roman" w:hAnsi="Times New Roman"/>
                <w:sz w:val="22"/>
                <w:szCs w:val="22"/>
              </w:rPr>
            </w:pPr>
            <w:r w:rsidRPr="00B76011">
              <w:rPr>
                <w:rFonts w:ascii="Times New Roman" w:hAnsi="Times New Roman"/>
                <w:sz w:val="22"/>
                <w:szCs w:val="22"/>
              </w:rPr>
              <w:t>20</w:t>
            </w:r>
            <w:r w:rsidRPr="00B76011">
              <w:rPr>
                <w:rFonts w:ascii="Times New Roman" w:hAnsi="Times New Roman"/>
                <w:sz w:val="22"/>
                <w:szCs w:val="22"/>
                <w:vertAlign w:val="superscript"/>
              </w:rPr>
              <w:t>th</w:t>
            </w:r>
            <w:r w:rsidRPr="00B76011">
              <w:rPr>
                <w:rFonts w:ascii="Times New Roman" w:hAnsi="Times New Roman"/>
                <w:sz w:val="22"/>
                <w:szCs w:val="22"/>
              </w:rPr>
              <w:t xml:space="preserve"> </w:t>
            </w:r>
            <w:r w:rsidR="00CE2841" w:rsidRPr="00B76011">
              <w:rPr>
                <w:rFonts w:ascii="Times New Roman" w:hAnsi="Times New Roman"/>
                <w:sz w:val="22"/>
                <w:szCs w:val="22"/>
              </w:rPr>
              <w:t>of February 2026</w:t>
            </w:r>
          </w:p>
        </w:tc>
        <w:tc>
          <w:tcPr>
            <w:tcW w:w="2551" w:type="dxa"/>
          </w:tcPr>
          <w:p w14:paraId="2ECC3902" w14:textId="77777777" w:rsidR="00F5720A" w:rsidRDefault="00CE2841">
            <w:pPr>
              <w:spacing w:before="60" w:after="60"/>
              <w:jc w:val="center"/>
              <w:rPr>
                <w:rFonts w:ascii="Times New Roman" w:hAnsi="Times New Roman"/>
                <w:sz w:val="22"/>
              </w:rPr>
            </w:pPr>
            <w:r w:rsidRPr="00B76011">
              <w:rPr>
                <w:rFonts w:ascii="Times New Roman" w:hAnsi="Times New Roman"/>
                <w:sz w:val="22"/>
              </w:rPr>
              <w:t>11:00 local time</w:t>
            </w:r>
          </w:p>
        </w:tc>
      </w:tr>
      <w:tr w:rsidR="00F5720A" w14:paraId="5886EDC8" w14:textId="77777777">
        <w:tc>
          <w:tcPr>
            <w:tcW w:w="3686" w:type="dxa"/>
            <w:shd w:val="pct10" w:color="auto" w:fill="FFFFFF"/>
          </w:tcPr>
          <w:p w14:paraId="6DC47DCD" w14:textId="77777777" w:rsidR="00F5720A" w:rsidRDefault="00CE2841">
            <w:pPr>
              <w:keepNext/>
              <w:spacing w:before="60" w:after="60"/>
              <w:rPr>
                <w:rFonts w:ascii="Times New Roman" w:hAnsi="Times New Roman"/>
                <w:b/>
                <w:sz w:val="22"/>
              </w:rPr>
            </w:pPr>
            <w:r>
              <w:rPr>
                <w:rFonts w:ascii="Times New Roman" w:hAnsi="Times New Roman"/>
                <w:b/>
                <w:sz w:val="22"/>
              </w:rPr>
              <w:lastRenderedPageBreak/>
              <w:t>Deadline for requesting clarifications from the contracting authority</w:t>
            </w:r>
          </w:p>
        </w:tc>
        <w:tc>
          <w:tcPr>
            <w:tcW w:w="2410" w:type="dxa"/>
          </w:tcPr>
          <w:p w14:paraId="2E7B34D4" w14:textId="200323D5" w:rsidR="00F5720A" w:rsidRPr="00C944E1" w:rsidRDefault="00C944E1">
            <w:pPr>
              <w:spacing w:before="60" w:after="60"/>
              <w:rPr>
                <w:rFonts w:ascii="Times New Roman" w:hAnsi="Times New Roman"/>
                <w:sz w:val="22"/>
                <w:szCs w:val="22"/>
              </w:rPr>
            </w:pPr>
            <w:r w:rsidRPr="00C944E1">
              <w:rPr>
                <w:rFonts w:ascii="Times New Roman" w:hAnsi="Times New Roman"/>
                <w:sz w:val="22"/>
                <w:szCs w:val="22"/>
              </w:rPr>
              <w:t>10</w:t>
            </w:r>
            <w:r w:rsidRPr="00C944E1">
              <w:rPr>
                <w:rFonts w:ascii="Times New Roman" w:hAnsi="Times New Roman"/>
                <w:sz w:val="22"/>
                <w:szCs w:val="22"/>
                <w:vertAlign w:val="superscript"/>
              </w:rPr>
              <w:t>th</w:t>
            </w:r>
            <w:r w:rsidRPr="00C944E1">
              <w:rPr>
                <w:rFonts w:ascii="Times New Roman" w:hAnsi="Times New Roman"/>
                <w:sz w:val="22"/>
                <w:szCs w:val="22"/>
              </w:rPr>
              <w:t xml:space="preserve"> </w:t>
            </w:r>
            <w:r w:rsidR="00CE2841" w:rsidRPr="00C944E1">
              <w:rPr>
                <w:rFonts w:ascii="Times New Roman" w:hAnsi="Times New Roman"/>
                <w:sz w:val="22"/>
                <w:szCs w:val="22"/>
              </w:rPr>
              <w:t xml:space="preserve">of March 2026 </w:t>
            </w:r>
          </w:p>
        </w:tc>
        <w:tc>
          <w:tcPr>
            <w:tcW w:w="2551" w:type="dxa"/>
          </w:tcPr>
          <w:p w14:paraId="47A67944" w14:textId="77777777" w:rsidR="00F5720A" w:rsidRDefault="00CE2841">
            <w:pPr>
              <w:spacing w:before="60" w:after="60"/>
              <w:jc w:val="center"/>
              <w:rPr>
                <w:rFonts w:ascii="Times New Roman" w:hAnsi="Times New Roman"/>
                <w:sz w:val="22"/>
              </w:rPr>
            </w:pPr>
            <w:r>
              <w:rPr>
                <w:rFonts w:ascii="Times New Roman" w:hAnsi="Times New Roman"/>
                <w:sz w:val="22"/>
              </w:rPr>
              <w:t>12:00 local time</w:t>
            </w:r>
          </w:p>
        </w:tc>
      </w:tr>
      <w:tr w:rsidR="00F5720A" w14:paraId="535479BA" w14:textId="77777777">
        <w:tc>
          <w:tcPr>
            <w:tcW w:w="3686" w:type="dxa"/>
            <w:shd w:val="pct10" w:color="auto" w:fill="FFFFFF"/>
          </w:tcPr>
          <w:p w14:paraId="4B5D07D1" w14:textId="77777777" w:rsidR="00F5720A" w:rsidRDefault="00CE2841">
            <w:pPr>
              <w:spacing w:before="60" w:after="60"/>
              <w:rPr>
                <w:rFonts w:ascii="Times New Roman" w:hAnsi="Times New Roman"/>
                <w:b/>
                <w:sz w:val="22"/>
              </w:rPr>
            </w:pPr>
            <w:r>
              <w:rPr>
                <w:rFonts w:ascii="Times New Roman" w:hAnsi="Times New Roman"/>
                <w:b/>
                <w:sz w:val="22"/>
              </w:rPr>
              <w:t>Last date on which clarifications are issued by the contracting authority</w:t>
            </w:r>
          </w:p>
        </w:tc>
        <w:tc>
          <w:tcPr>
            <w:tcW w:w="2410" w:type="dxa"/>
          </w:tcPr>
          <w:p w14:paraId="4B01C7EC" w14:textId="77777777" w:rsidR="00F5720A" w:rsidRDefault="00CE2841">
            <w:pPr>
              <w:spacing w:before="60" w:after="60"/>
              <w:rPr>
                <w:rFonts w:ascii="Times New Roman" w:hAnsi="Times New Roman"/>
                <w:sz w:val="22"/>
                <w:szCs w:val="22"/>
                <w:highlight w:val="yellow"/>
              </w:rPr>
            </w:pPr>
            <w:r>
              <w:rPr>
                <w:rFonts w:ascii="Times New Roman" w:hAnsi="Times New Roman"/>
                <w:sz w:val="22"/>
                <w:szCs w:val="22"/>
              </w:rPr>
              <w:t>8 days before deadline for submission of tenders</w:t>
            </w:r>
            <w:r>
              <w:rPr>
                <w:szCs w:val="22"/>
              </w:rPr>
              <w:t xml:space="preserve"> </w:t>
            </w:r>
          </w:p>
        </w:tc>
        <w:tc>
          <w:tcPr>
            <w:tcW w:w="2551" w:type="dxa"/>
          </w:tcPr>
          <w:p w14:paraId="1E5F9143" w14:textId="77777777" w:rsidR="00F5720A" w:rsidRDefault="00CE2841">
            <w:pPr>
              <w:spacing w:before="60" w:after="60"/>
              <w:jc w:val="center"/>
              <w:rPr>
                <w:rFonts w:ascii="Times New Roman" w:hAnsi="Times New Roman"/>
                <w:sz w:val="22"/>
              </w:rPr>
            </w:pPr>
            <w:r>
              <w:rPr>
                <w:rFonts w:ascii="Times New Roman" w:hAnsi="Times New Roman"/>
                <w:sz w:val="22"/>
              </w:rPr>
              <w:t>-</w:t>
            </w:r>
          </w:p>
        </w:tc>
      </w:tr>
      <w:tr w:rsidR="00F5720A" w14:paraId="20E104C2" w14:textId="77777777">
        <w:tc>
          <w:tcPr>
            <w:tcW w:w="3686" w:type="dxa"/>
            <w:shd w:val="pct10" w:color="auto" w:fill="FFFFFF"/>
          </w:tcPr>
          <w:p w14:paraId="6ACEABDC" w14:textId="77777777" w:rsidR="00F5720A" w:rsidRDefault="00CE2841">
            <w:pPr>
              <w:spacing w:before="60" w:after="60"/>
              <w:jc w:val="both"/>
              <w:rPr>
                <w:rFonts w:ascii="Times New Roman" w:hAnsi="Times New Roman"/>
                <w:b/>
                <w:sz w:val="22"/>
              </w:rPr>
            </w:pPr>
            <w:r>
              <w:rPr>
                <w:rFonts w:ascii="Times New Roman" w:hAnsi="Times New Roman"/>
                <w:b/>
                <w:sz w:val="22"/>
              </w:rPr>
              <w:t>Deadline for submission of tenders</w:t>
            </w:r>
          </w:p>
        </w:tc>
        <w:tc>
          <w:tcPr>
            <w:tcW w:w="2410" w:type="dxa"/>
          </w:tcPr>
          <w:p w14:paraId="15A40837" w14:textId="77777777" w:rsidR="00F5720A" w:rsidRDefault="00CE2841">
            <w:pPr>
              <w:spacing w:before="60" w:after="60"/>
              <w:rPr>
                <w:rFonts w:ascii="Times New Roman" w:hAnsi="Times New Roman"/>
                <w:sz w:val="22"/>
              </w:rPr>
            </w:pPr>
            <w:r>
              <w:rPr>
                <w:rFonts w:ascii="Times New Roman" w:hAnsi="Times New Roman"/>
                <w:sz w:val="22"/>
              </w:rPr>
              <w:t>As indicated in the contract notice</w:t>
            </w:r>
          </w:p>
        </w:tc>
        <w:tc>
          <w:tcPr>
            <w:tcW w:w="2551" w:type="dxa"/>
          </w:tcPr>
          <w:p w14:paraId="50DBF208" w14:textId="77777777" w:rsidR="00F5720A" w:rsidRDefault="00CE2841">
            <w:pPr>
              <w:spacing w:before="60" w:after="60"/>
              <w:jc w:val="center"/>
              <w:rPr>
                <w:rFonts w:ascii="Times New Roman" w:hAnsi="Times New Roman"/>
                <w:sz w:val="22"/>
              </w:rPr>
            </w:pPr>
            <w:r>
              <w:rPr>
                <w:rFonts w:ascii="Times New Roman" w:hAnsi="Times New Roman"/>
                <w:sz w:val="22"/>
              </w:rPr>
              <w:t>As indicated in the contract notice</w:t>
            </w:r>
          </w:p>
        </w:tc>
      </w:tr>
      <w:tr w:rsidR="00F5720A" w14:paraId="7221EBA2" w14:textId="77777777">
        <w:tc>
          <w:tcPr>
            <w:tcW w:w="3686" w:type="dxa"/>
            <w:shd w:val="pct10" w:color="auto" w:fill="FFFFFF"/>
          </w:tcPr>
          <w:p w14:paraId="738056DF" w14:textId="77777777" w:rsidR="00F5720A" w:rsidRDefault="00CE2841">
            <w:pPr>
              <w:spacing w:before="60" w:after="60"/>
              <w:jc w:val="both"/>
              <w:rPr>
                <w:rFonts w:ascii="Times New Roman" w:hAnsi="Times New Roman"/>
                <w:b/>
                <w:sz w:val="22"/>
              </w:rPr>
            </w:pPr>
            <w:r>
              <w:rPr>
                <w:rFonts w:ascii="Times New Roman" w:hAnsi="Times New Roman"/>
                <w:b/>
                <w:sz w:val="22"/>
              </w:rPr>
              <w:t>Tender opening session</w:t>
            </w:r>
          </w:p>
        </w:tc>
        <w:tc>
          <w:tcPr>
            <w:tcW w:w="2410" w:type="dxa"/>
          </w:tcPr>
          <w:p w14:paraId="1D91A565" w14:textId="77777777" w:rsidR="00F5720A" w:rsidRDefault="00CE2841">
            <w:pPr>
              <w:spacing w:before="60" w:after="60"/>
              <w:rPr>
                <w:rFonts w:ascii="Times New Roman" w:hAnsi="Times New Roman"/>
                <w:sz w:val="22"/>
              </w:rPr>
            </w:pPr>
            <w:r>
              <w:rPr>
                <w:rFonts w:ascii="Times New Roman" w:hAnsi="Times New Roman"/>
                <w:sz w:val="22"/>
              </w:rPr>
              <w:t xml:space="preserve">As indicated in the contract notice </w:t>
            </w:r>
          </w:p>
        </w:tc>
        <w:tc>
          <w:tcPr>
            <w:tcW w:w="2551" w:type="dxa"/>
          </w:tcPr>
          <w:p w14:paraId="7782DB3F" w14:textId="77777777" w:rsidR="00F5720A" w:rsidRDefault="00CE2841">
            <w:pPr>
              <w:spacing w:before="60" w:after="60"/>
              <w:jc w:val="center"/>
              <w:rPr>
                <w:rFonts w:ascii="Times New Roman" w:hAnsi="Times New Roman"/>
                <w:sz w:val="22"/>
              </w:rPr>
            </w:pPr>
            <w:r>
              <w:rPr>
                <w:rFonts w:ascii="Times New Roman" w:hAnsi="Times New Roman"/>
                <w:sz w:val="22"/>
              </w:rPr>
              <w:t>14:00 local time</w:t>
            </w:r>
          </w:p>
        </w:tc>
      </w:tr>
      <w:tr w:rsidR="00F5720A" w14:paraId="15D90130" w14:textId="77777777">
        <w:tc>
          <w:tcPr>
            <w:tcW w:w="3686" w:type="dxa"/>
            <w:shd w:val="pct10" w:color="auto" w:fill="FFFFFF"/>
          </w:tcPr>
          <w:p w14:paraId="1A59877C" w14:textId="77777777" w:rsidR="00F5720A" w:rsidRDefault="00CE2841">
            <w:pPr>
              <w:tabs>
                <w:tab w:val="left" w:pos="851"/>
              </w:tabs>
              <w:spacing w:before="60" w:after="60"/>
              <w:jc w:val="both"/>
              <w:rPr>
                <w:rFonts w:ascii="Times New Roman" w:hAnsi="Times New Roman"/>
                <w:b/>
                <w:sz w:val="22"/>
              </w:rPr>
            </w:pPr>
            <w:r>
              <w:rPr>
                <w:rFonts w:ascii="Times New Roman" w:hAnsi="Times New Roman"/>
                <w:b/>
                <w:sz w:val="22"/>
              </w:rPr>
              <w:t>Notification of award to the successful tenderer</w:t>
            </w:r>
          </w:p>
        </w:tc>
        <w:tc>
          <w:tcPr>
            <w:tcW w:w="2410" w:type="dxa"/>
          </w:tcPr>
          <w:p w14:paraId="77AF6D98" w14:textId="77777777" w:rsidR="00F5720A" w:rsidRDefault="00CE2841">
            <w:pPr>
              <w:tabs>
                <w:tab w:val="left" w:pos="851"/>
              </w:tabs>
              <w:spacing w:before="60" w:after="60"/>
              <w:rPr>
                <w:rFonts w:ascii="Times New Roman" w:hAnsi="Times New Roman"/>
                <w:sz w:val="22"/>
              </w:rPr>
            </w:pPr>
            <w:r>
              <w:rPr>
                <w:rFonts w:ascii="Times New Roman" w:hAnsi="Times New Roman"/>
                <w:sz w:val="22"/>
              </w:rPr>
              <w:t>May 2026</w:t>
            </w:r>
            <w:r>
              <w:rPr>
                <w:rFonts w:ascii="Times New Roman" w:hAnsi="Times New Roman"/>
                <w:sz w:val="22"/>
                <w:vertAlign w:val="superscript"/>
              </w:rPr>
              <w:t>*</w:t>
            </w:r>
          </w:p>
        </w:tc>
        <w:tc>
          <w:tcPr>
            <w:tcW w:w="2551" w:type="dxa"/>
          </w:tcPr>
          <w:p w14:paraId="200C6059" w14:textId="77777777" w:rsidR="00F5720A" w:rsidRDefault="00CE2841">
            <w:pPr>
              <w:tabs>
                <w:tab w:val="left" w:pos="851"/>
              </w:tabs>
              <w:spacing w:before="60" w:after="60"/>
              <w:jc w:val="center"/>
              <w:rPr>
                <w:rFonts w:ascii="Times New Roman" w:hAnsi="Times New Roman"/>
                <w:sz w:val="22"/>
              </w:rPr>
            </w:pPr>
            <w:r>
              <w:rPr>
                <w:rFonts w:ascii="Times New Roman" w:hAnsi="Times New Roman"/>
                <w:sz w:val="22"/>
              </w:rPr>
              <w:t>-</w:t>
            </w:r>
          </w:p>
        </w:tc>
      </w:tr>
      <w:tr w:rsidR="00F5720A" w14:paraId="59E3F4D2" w14:textId="77777777">
        <w:tc>
          <w:tcPr>
            <w:tcW w:w="3686" w:type="dxa"/>
            <w:shd w:val="pct10" w:color="auto" w:fill="FFFFFF"/>
          </w:tcPr>
          <w:p w14:paraId="410F5386" w14:textId="77777777" w:rsidR="00F5720A" w:rsidRDefault="00CE2841">
            <w:pPr>
              <w:tabs>
                <w:tab w:val="left" w:pos="851"/>
              </w:tabs>
              <w:spacing w:before="60" w:after="60"/>
              <w:jc w:val="both"/>
              <w:rPr>
                <w:rFonts w:ascii="Times New Roman" w:hAnsi="Times New Roman"/>
                <w:b/>
                <w:sz w:val="22"/>
              </w:rPr>
            </w:pPr>
            <w:r>
              <w:rPr>
                <w:rFonts w:ascii="Times New Roman" w:hAnsi="Times New Roman"/>
                <w:b/>
                <w:sz w:val="22"/>
              </w:rPr>
              <w:t>Signature of the contract</w:t>
            </w:r>
          </w:p>
        </w:tc>
        <w:tc>
          <w:tcPr>
            <w:tcW w:w="2410" w:type="dxa"/>
          </w:tcPr>
          <w:p w14:paraId="0404014B" w14:textId="77777777" w:rsidR="00F5720A" w:rsidRDefault="00CE2841">
            <w:pPr>
              <w:tabs>
                <w:tab w:val="left" w:pos="851"/>
              </w:tabs>
              <w:spacing w:before="60" w:after="60"/>
              <w:rPr>
                <w:rFonts w:ascii="Times New Roman" w:hAnsi="Times New Roman"/>
                <w:sz w:val="22"/>
              </w:rPr>
            </w:pPr>
            <w:r>
              <w:rPr>
                <w:rFonts w:ascii="Times New Roman" w:hAnsi="Times New Roman"/>
                <w:sz w:val="22"/>
              </w:rPr>
              <w:t>May 2026</w:t>
            </w:r>
            <w:r>
              <w:rPr>
                <w:rFonts w:ascii="Times New Roman" w:hAnsi="Times New Roman"/>
                <w:sz w:val="22"/>
                <w:vertAlign w:val="superscript"/>
              </w:rPr>
              <w:t>*</w:t>
            </w:r>
          </w:p>
        </w:tc>
        <w:tc>
          <w:tcPr>
            <w:tcW w:w="2551" w:type="dxa"/>
          </w:tcPr>
          <w:p w14:paraId="28B243E8" w14:textId="77777777" w:rsidR="00F5720A" w:rsidRDefault="00CE2841">
            <w:pPr>
              <w:tabs>
                <w:tab w:val="left" w:pos="851"/>
              </w:tabs>
              <w:spacing w:before="60" w:after="60"/>
              <w:jc w:val="center"/>
              <w:rPr>
                <w:rFonts w:ascii="Times New Roman" w:hAnsi="Times New Roman"/>
                <w:sz w:val="22"/>
              </w:rPr>
            </w:pPr>
            <w:r>
              <w:rPr>
                <w:rFonts w:ascii="Times New Roman" w:hAnsi="Times New Roman"/>
                <w:sz w:val="22"/>
              </w:rPr>
              <w:t>-</w:t>
            </w:r>
          </w:p>
        </w:tc>
      </w:tr>
    </w:tbl>
    <w:p w14:paraId="1933F874" w14:textId="77777777" w:rsidR="00F5720A" w:rsidRDefault="00CE2841">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79CF3DA6" w14:textId="77777777" w:rsidR="00F5720A" w:rsidRDefault="00CE2841">
      <w:pPr>
        <w:tabs>
          <w:tab w:val="left" w:pos="851"/>
        </w:tabs>
        <w:jc w:val="both"/>
        <w:rPr>
          <w:rFonts w:ascii="Times New Roman" w:hAnsi="Times New Roman"/>
          <w:b/>
        </w:rPr>
      </w:pPr>
      <w:r>
        <w:rPr>
          <w:rFonts w:ascii="Times New Roman" w:hAnsi="Times New Roman"/>
          <w:b/>
        </w:rPr>
        <w:t>**The time zone of the country of the contracting authority.</w:t>
      </w:r>
    </w:p>
    <w:p w14:paraId="1E7CFC66" w14:textId="77777777" w:rsidR="00F5720A" w:rsidRDefault="00CE2841">
      <w:pPr>
        <w:pStyle w:val="Heading1"/>
        <w:rPr>
          <w:lang w:val="en-IE"/>
        </w:rPr>
      </w:pPr>
      <w:bookmarkStart w:id="6" w:name="_Toc42488072"/>
      <w:bookmarkEnd w:id="5"/>
      <w:r>
        <w:rPr>
          <w:lang w:val="en-IE"/>
        </w:rPr>
        <w:t>3.</w:t>
      </w:r>
      <w:r>
        <w:rPr>
          <w:lang w:val="en-IE"/>
        </w:rPr>
        <w:tab/>
        <w:t>Participation</w:t>
      </w:r>
      <w:bookmarkEnd w:id="6"/>
    </w:p>
    <w:p w14:paraId="3BEB8888" w14:textId="77777777" w:rsidR="00F5720A" w:rsidRDefault="00CE2841">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3.1.</w:t>
      </w:r>
      <w:r>
        <w:rPr>
          <w:rFonts w:ascii="Times New Roman" w:hAnsi="Times New Roman"/>
          <w:sz w:val="22"/>
          <w:lang w:val="en-GB"/>
        </w:rPr>
        <w:tab/>
        <w:t>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55E19B14" w14:textId="77777777" w:rsidR="00F5720A" w:rsidRDefault="00CE2841">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3.2.</w:t>
      </w:r>
      <w:r>
        <w:rPr>
          <w:rFonts w:ascii="Times New Roman" w:hAnsi="Times New Roman"/>
          <w:sz w:val="22"/>
          <w:lang w:val="en-GB"/>
        </w:rPr>
        <w:tab/>
        <w:t>Natural or legal persons are not entitled to participate in this tender procedure or be awarded a contract if they are in any of the situations mentioned in Sections 2.4.1 (EU restrictive measures</w:t>
      </w:r>
      <w:r>
        <w:rPr>
          <w:rStyle w:val="FootnoteReference"/>
          <w:rFonts w:ascii="Times New Roman" w:hAnsi="Times New Roman"/>
          <w:sz w:val="22"/>
          <w:lang w:val="en-GB"/>
        </w:rPr>
        <w:footnoteReference w:id="2"/>
      </w:r>
      <w:r>
        <w:rPr>
          <w:rFonts w:ascii="Times New Roman" w:hAnsi="Times New Roman"/>
          <w:sz w:val="22"/>
          <w:lang w:val="en-GB"/>
        </w:rPr>
        <w:t xml:space="preserve">), 2.4.2.1 (exclusion criteria) or 2.4.2.2(rejection from a procedure) of the practical </w:t>
      </w:r>
      <w:proofErr w:type="gramStart"/>
      <w:r>
        <w:rPr>
          <w:rFonts w:ascii="Times New Roman" w:hAnsi="Times New Roman"/>
          <w:sz w:val="22"/>
          <w:lang w:val="en-GB"/>
        </w:rPr>
        <w:t>guide</w:t>
      </w:r>
      <w:proofErr w:type="gramEnd"/>
      <w:r>
        <w:rPr>
          <w:rFonts w:ascii="Times New Roman" w:hAnsi="Times New Roman"/>
          <w:sz w:val="22"/>
          <w:lang w:val="en-GB"/>
        </w:rPr>
        <w:t xml:space="preserve">. Should they do so, their tender will be considered unsuitable or irregular respectively. </w:t>
      </w:r>
      <w:r>
        <w:rPr>
          <w:rFonts w:ascii="Times New Roman" w:hAnsi="Times New Roman"/>
          <w:sz w:val="22"/>
          <w:szCs w:val="22"/>
          <w:lang w:val="en-GB"/>
        </w:rPr>
        <w:t>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Tenderers must provide declarations on honour</w:t>
      </w:r>
      <w:r>
        <w:rPr>
          <w:rStyle w:val="FootnoteReference"/>
          <w:rFonts w:ascii="Times New Roman" w:hAnsi="Times New Roman"/>
          <w:sz w:val="22"/>
          <w:lang w:val="en-GB"/>
        </w:rPr>
        <w:footnoteReference w:id="3"/>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B0727A8" w14:textId="77777777" w:rsidR="00F5720A" w:rsidRDefault="00CE2841">
      <w:pPr>
        <w:pStyle w:val="Heading2"/>
        <w:keepNext w:val="0"/>
        <w:tabs>
          <w:tab w:val="left" w:pos="709"/>
        </w:tabs>
        <w:ind w:left="567"/>
        <w:jc w:val="both"/>
        <w:rPr>
          <w:rFonts w:ascii="Times New Roman" w:hAnsi="Times New Roman"/>
          <w:sz w:val="22"/>
          <w:szCs w:val="22"/>
          <w:lang w:val="en-GB"/>
        </w:rPr>
      </w:pPr>
      <w:r>
        <w:rPr>
          <w:rFonts w:ascii="Times New Roman" w:hAnsi="Times New Roman"/>
          <w:sz w:val="22"/>
          <w:lang w:val="en-GB"/>
        </w:rPr>
        <w:t xml:space="preserve">The exclusion situations referred to above also apply to all members of a joint venture/consortium, all subcontractors and all suppliers to tenderers, as well as to all entities upon whose capacity the tenderer relies for the selection criteria. </w:t>
      </w:r>
      <w:r>
        <w:rPr>
          <w:rFonts w:ascii="Times New Roman" w:hAnsi="Times New Roman"/>
          <w:sz w:val="22"/>
          <w:szCs w:val="22"/>
          <w:lang w:val="en-GB"/>
        </w:rPr>
        <w:t>In cases of doubt over declarations, the contracting authority will request documentary evidence that subcontractors and/or capacity providing entities are not in a situation that excludes them.</w:t>
      </w:r>
    </w:p>
    <w:p w14:paraId="6C892641" w14:textId="77777777" w:rsidR="00F5720A" w:rsidRDefault="00CE2841">
      <w:pPr>
        <w:pStyle w:val="Heading2"/>
        <w:keepNext w:val="0"/>
        <w:tabs>
          <w:tab w:val="left"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lastRenderedPageBreak/>
        <w:t>3.3.</w:t>
      </w:r>
      <w:r>
        <w:rPr>
          <w:rFonts w:ascii="Times New Roman" w:hAnsi="Times New Roman"/>
          <w:sz w:val="22"/>
          <w:szCs w:val="22"/>
          <w:lang w:val="en-GB"/>
        </w:rPr>
        <w:tab/>
        <w:t>To be eligible to take part in this tender procedure, tenderers must prove to the satisfaction of the contracting authority that they comply with the necessary legal, technical and financial requirements and have the means to carry out the contract effectively.</w:t>
      </w:r>
    </w:p>
    <w:p w14:paraId="648D7DBA" w14:textId="77777777" w:rsidR="00F5720A" w:rsidRDefault="00CE2841">
      <w:pPr>
        <w:pStyle w:val="Heading2"/>
        <w:keepNext w:val="0"/>
        <w:tabs>
          <w:tab w:val="left"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3.4.</w:t>
      </w:r>
      <w:r>
        <w:rPr>
          <w:rFonts w:ascii="Times New Roman" w:hAnsi="Times New Roman"/>
          <w:sz w:val="22"/>
          <w:szCs w:val="22"/>
          <w:lang w:val="en-GB"/>
        </w:rPr>
        <w:tab/>
        <w:t xml:space="preserve">Subcontracting is allowed.  The tenderer and, where applicable, entities on whose capacities it has relied </w:t>
      </w:r>
      <w:proofErr w:type="gramStart"/>
      <w:r>
        <w:rPr>
          <w:rFonts w:ascii="Times New Roman" w:hAnsi="Times New Roman"/>
          <w:sz w:val="22"/>
          <w:szCs w:val="22"/>
          <w:lang w:val="en-GB"/>
        </w:rPr>
        <w:t>with regard to</w:t>
      </w:r>
      <w:proofErr w:type="gramEnd"/>
      <w:r>
        <w:rPr>
          <w:rFonts w:ascii="Times New Roman" w:hAnsi="Times New Roman"/>
          <w:sz w:val="22"/>
          <w:szCs w:val="22"/>
          <w:lang w:val="en-GB"/>
        </w:rPr>
        <w:t xml:space="preserve"> criteria relating to the economic and financial capacity shall be jointly liable for the performance of the contract.</w:t>
      </w:r>
    </w:p>
    <w:p w14:paraId="231D3AFD" w14:textId="77777777" w:rsidR="00F5720A" w:rsidRDefault="00CE2841">
      <w:pPr>
        <w:pStyle w:val="Heading1"/>
        <w:rPr>
          <w:lang w:val="en-IE"/>
        </w:rPr>
      </w:pPr>
      <w:bookmarkStart w:id="7" w:name="_Toc42488073"/>
      <w:r>
        <w:rPr>
          <w:lang w:val="en-IE"/>
        </w:rPr>
        <w:t>4</w:t>
      </w:r>
      <w:r>
        <w:rPr>
          <w:lang w:val="en-IE"/>
        </w:rPr>
        <w:tab/>
        <w:t>Origin</w:t>
      </w:r>
      <w:bookmarkEnd w:id="7"/>
      <w:r>
        <w:rPr>
          <w:lang w:val="en-IE"/>
        </w:rPr>
        <w:t xml:space="preserve"> </w:t>
      </w:r>
    </w:p>
    <w:p w14:paraId="336CBD66" w14:textId="77777777" w:rsidR="00F5720A" w:rsidRDefault="00CE2841">
      <w:pPr>
        <w:pStyle w:val="paragraph"/>
        <w:ind w:left="567"/>
        <w:jc w:val="both"/>
        <w:rPr>
          <w:sz w:val="22"/>
          <w:lang w:val="en-GB"/>
        </w:rPr>
      </w:pPr>
      <w:r>
        <w:rPr>
          <w:sz w:val="22"/>
        </w:rPr>
        <w:t>N/A</w:t>
      </w:r>
    </w:p>
    <w:p w14:paraId="6DAAC273" w14:textId="77777777" w:rsidR="00F5720A" w:rsidRDefault="00CE2841">
      <w:pPr>
        <w:pStyle w:val="Heading1"/>
        <w:rPr>
          <w:lang w:val="en-IE"/>
        </w:rPr>
      </w:pPr>
      <w:bookmarkStart w:id="8" w:name="_Toc42488074"/>
      <w:r>
        <w:rPr>
          <w:lang w:val="en-IE"/>
        </w:rPr>
        <w:t>5.</w:t>
      </w:r>
      <w:r>
        <w:rPr>
          <w:lang w:val="en-IE"/>
        </w:rPr>
        <w:tab/>
        <w:t>Type of contract</w:t>
      </w:r>
      <w:bookmarkEnd w:id="8"/>
    </w:p>
    <w:p w14:paraId="4AF2B228" w14:textId="77777777" w:rsidR="00F5720A" w:rsidRDefault="00CE2841">
      <w:pPr>
        <w:pStyle w:val="Heading2"/>
        <w:keepNext w:val="0"/>
        <w:spacing w:before="0"/>
        <w:ind w:left="567"/>
        <w:jc w:val="both"/>
        <w:rPr>
          <w:rFonts w:ascii="Times New Roman" w:hAnsi="Times New Roman"/>
          <w:sz w:val="22"/>
          <w:lang w:val="en-GB"/>
        </w:rPr>
      </w:pPr>
      <w:r>
        <w:rPr>
          <w:rFonts w:ascii="Times New Roman" w:hAnsi="Times New Roman"/>
          <w:sz w:val="22"/>
          <w:lang w:val="en-GB"/>
        </w:rPr>
        <w:t>Hybrid</w:t>
      </w:r>
    </w:p>
    <w:p w14:paraId="5BA99673" w14:textId="77777777" w:rsidR="00F5720A" w:rsidRDefault="00CE2841">
      <w:pPr>
        <w:pStyle w:val="Heading1"/>
        <w:rPr>
          <w:lang w:val="en-IE"/>
        </w:rPr>
      </w:pPr>
      <w:bookmarkStart w:id="9" w:name="_Toc42488075"/>
      <w:r>
        <w:rPr>
          <w:lang w:val="en-IE"/>
        </w:rPr>
        <w:t>6.</w:t>
      </w:r>
      <w:r>
        <w:rPr>
          <w:lang w:val="en-IE"/>
        </w:rPr>
        <w:tab/>
        <w:t>Currency</w:t>
      </w:r>
      <w:bookmarkEnd w:id="9"/>
    </w:p>
    <w:p w14:paraId="13FDA587" w14:textId="77777777" w:rsidR="00F5720A" w:rsidRDefault="00CE2841">
      <w:pPr>
        <w:pStyle w:val="Heading2"/>
        <w:keepNext w:val="0"/>
        <w:spacing w:before="0"/>
        <w:ind w:left="567"/>
        <w:jc w:val="both"/>
        <w:rPr>
          <w:rFonts w:ascii="Times New Roman" w:hAnsi="Times New Roman"/>
          <w:sz w:val="22"/>
          <w:lang w:val="en-GB"/>
        </w:rPr>
      </w:pPr>
      <w:r>
        <w:rPr>
          <w:rFonts w:ascii="Times New Roman" w:hAnsi="Times New Roman"/>
          <w:sz w:val="22"/>
          <w:szCs w:val="22"/>
          <w:lang w:val="en-GB"/>
        </w:rPr>
        <w:t xml:space="preserve">Tenders must be presented in </w:t>
      </w:r>
      <w:r>
        <w:rPr>
          <w:rFonts w:ascii="Times New Roman" w:hAnsi="Times New Roman"/>
          <w:bCs/>
          <w:sz w:val="22"/>
          <w:szCs w:val="22"/>
          <w:lang w:val="en-GB"/>
        </w:rPr>
        <w:t>Euro</w:t>
      </w:r>
      <w:r>
        <w:rPr>
          <w:rStyle w:val="FootnoteReference"/>
          <w:rFonts w:ascii="Times New Roman" w:hAnsi="Times New Roman"/>
          <w:sz w:val="22"/>
          <w:lang w:val="en-GB"/>
        </w:rPr>
        <w:footnoteReference w:id="4"/>
      </w:r>
      <w:r>
        <w:rPr>
          <w:rFonts w:ascii="Times New Roman" w:hAnsi="Times New Roman"/>
          <w:sz w:val="22"/>
          <w:lang w:val="en-GB"/>
        </w:rPr>
        <w:t>.</w:t>
      </w:r>
    </w:p>
    <w:p w14:paraId="04C3E72A" w14:textId="77777777" w:rsidR="00F5720A" w:rsidRDefault="00CE2841">
      <w:pPr>
        <w:pStyle w:val="Heading1"/>
        <w:rPr>
          <w:lang w:val="en-IE"/>
        </w:rPr>
      </w:pPr>
      <w:bookmarkStart w:id="10" w:name="_Toc42488076"/>
      <w:r>
        <w:rPr>
          <w:lang w:val="en-IE"/>
        </w:rPr>
        <w:t>7</w:t>
      </w:r>
      <w:r>
        <w:rPr>
          <w:lang w:val="en-IE"/>
        </w:rPr>
        <w:tab/>
        <w:t>Lots</w:t>
      </w:r>
      <w:bookmarkEnd w:id="10"/>
    </w:p>
    <w:p w14:paraId="6A87F5CB" w14:textId="77777777" w:rsidR="00F5720A" w:rsidRDefault="00CE2841">
      <w:pPr>
        <w:pStyle w:val="Heading2"/>
        <w:keepNext w:val="0"/>
        <w:ind w:left="567"/>
        <w:jc w:val="both"/>
        <w:rPr>
          <w:rFonts w:ascii="Times New Roman" w:hAnsi="Times New Roman"/>
          <w:sz w:val="22"/>
        </w:rPr>
      </w:pPr>
      <w:r>
        <w:rPr>
          <w:rFonts w:ascii="Times New Roman" w:hAnsi="Times New Roman"/>
          <w:sz w:val="22"/>
        </w:rPr>
        <w:t xml:space="preserve">This tender </w:t>
      </w:r>
      <w:proofErr w:type="spellStart"/>
      <w:r>
        <w:rPr>
          <w:rFonts w:ascii="Times New Roman" w:hAnsi="Times New Roman"/>
          <w:sz w:val="22"/>
        </w:rPr>
        <w:t>procedure</w:t>
      </w:r>
      <w:proofErr w:type="spellEnd"/>
      <w:r>
        <w:rPr>
          <w:rFonts w:ascii="Times New Roman" w:hAnsi="Times New Roman"/>
          <w:sz w:val="22"/>
        </w:rPr>
        <w:t xml:space="preserve"> </w:t>
      </w:r>
      <w:proofErr w:type="spellStart"/>
      <w:r>
        <w:rPr>
          <w:rFonts w:ascii="Times New Roman" w:hAnsi="Times New Roman"/>
          <w:sz w:val="22"/>
        </w:rPr>
        <w:t>is</w:t>
      </w:r>
      <w:proofErr w:type="spellEnd"/>
      <w:r>
        <w:rPr>
          <w:rFonts w:ascii="Times New Roman" w:hAnsi="Times New Roman"/>
          <w:sz w:val="22"/>
        </w:rPr>
        <w:t xml:space="preserve"> not </w:t>
      </w:r>
      <w:proofErr w:type="spellStart"/>
      <w:r>
        <w:rPr>
          <w:rFonts w:ascii="Times New Roman" w:hAnsi="Times New Roman"/>
          <w:sz w:val="22"/>
        </w:rPr>
        <w:t>divided</w:t>
      </w:r>
      <w:proofErr w:type="spellEnd"/>
      <w:r>
        <w:rPr>
          <w:rFonts w:ascii="Times New Roman" w:hAnsi="Times New Roman"/>
          <w:sz w:val="22"/>
        </w:rPr>
        <w:t xml:space="preserve"> </w:t>
      </w:r>
      <w:proofErr w:type="spellStart"/>
      <w:r>
        <w:rPr>
          <w:rFonts w:ascii="Times New Roman" w:hAnsi="Times New Roman"/>
          <w:sz w:val="22"/>
        </w:rPr>
        <w:t>into</w:t>
      </w:r>
      <w:proofErr w:type="spellEnd"/>
      <w:r>
        <w:rPr>
          <w:rFonts w:ascii="Times New Roman" w:hAnsi="Times New Roman"/>
          <w:sz w:val="22"/>
        </w:rPr>
        <w:t xml:space="preserve"> lots.</w:t>
      </w:r>
    </w:p>
    <w:p w14:paraId="7CED6E25" w14:textId="77777777" w:rsidR="00F5720A" w:rsidRDefault="00CE2841">
      <w:pPr>
        <w:pStyle w:val="Heading1"/>
        <w:rPr>
          <w:lang w:val="en-IE"/>
        </w:rPr>
      </w:pPr>
      <w:bookmarkStart w:id="11" w:name="_Toc42488077"/>
      <w:r>
        <w:rPr>
          <w:lang w:val="en-IE"/>
        </w:rPr>
        <w:t>8</w:t>
      </w:r>
      <w:r>
        <w:rPr>
          <w:lang w:val="en-IE"/>
        </w:rPr>
        <w:tab/>
        <w:t>Period of validity</w:t>
      </w:r>
      <w:bookmarkEnd w:id="11"/>
    </w:p>
    <w:p w14:paraId="3BA775E1" w14:textId="77777777" w:rsidR="00F5720A" w:rsidRDefault="00CE2841">
      <w:pPr>
        <w:pStyle w:val="Heading2"/>
        <w:keepNext w:val="0"/>
        <w:tabs>
          <w:tab w:val="left" w:pos="567"/>
        </w:tabs>
        <w:ind w:left="567" w:hanging="567"/>
        <w:jc w:val="both"/>
        <w:rPr>
          <w:rFonts w:ascii="Times New Roman" w:hAnsi="Times New Roman"/>
          <w:sz w:val="22"/>
          <w:lang w:val="en-GB"/>
        </w:rPr>
      </w:pPr>
      <w:r>
        <w:rPr>
          <w:rFonts w:ascii="Times New Roman" w:hAnsi="Times New Roman"/>
          <w:sz w:val="22"/>
          <w:lang w:val="en-GB"/>
        </w:rPr>
        <w:t>8.1</w:t>
      </w:r>
      <w:r>
        <w:rPr>
          <w:rFonts w:ascii="Times New Roman" w:hAnsi="Times New Roman"/>
          <w:sz w:val="22"/>
          <w:lang w:val="en-GB"/>
        </w:rPr>
        <w:tab/>
        <w:t>Tenderers will be bound by their tenders for a period of 90 days from the deadline for the submission of tenders.</w:t>
      </w:r>
    </w:p>
    <w:p w14:paraId="22621D12" w14:textId="77777777" w:rsidR="00F5720A" w:rsidRDefault="00CE2841">
      <w:pPr>
        <w:pStyle w:val="Heading2"/>
        <w:keepNext w:val="0"/>
        <w:tabs>
          <w:tab w:val="left" w:pos="567"/>
        </w:tabs>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t>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2.4.2.1. of the practical guide, the contracting authority may, before the validity period expires, request an extension of the validity of the tenders up to the adoption of that recommendation.</w:t>
      </w:r>
    </w:p>
    <w:p w14:paraId="2901F755" w14:textId="77777777" w:rsidR="00F5720A" w:rsidRDefault="00CE2841">
      <w:pPr>
        <w:tabs>
          <w:tab w:val="left" w:pos="567"/>
        </w:tabs>
        <w:ind w:left="567" w:hanging="567"/>
        <w:jc w:val="both"/>
        <w:rPr>
          <w:rFonts w:ascii="Times New Roman" w:hAnsi="Times New Roman"/>
        </w:rPr>
      </w:pPr>
      <w:r>
        <w:rPr>
          <w:rFonts w:ascii="Times New Roman" w:hAnsi="Times New Roman"/>
          <w:sz w:val="22"/>
          <w:szCs w:val="22"/>
        </w:rPr>
        <w:t>8.3</w:t>
      </w:r>
      <w:r>
        <w:rPr>
          <w:rFonts w:ascii="Times New Roman" w:hAnsi="Times New Roman"/>
          <w:sz w:val="22"/>
          <w:szCs w:val="22"/>
        </w:rPr>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4B7A4FC5" w14:textId="77777777" w:rsidR="00F5720A" w:rsidRDefault="00CE2841">
      <w:pPr>
        <w:pStyle w:val="Heading1"/>
        <w:rPr>
          <w:lang w:val="en-IE"/>
        </w:rPr>
      </w:pPr>
      <w:bookmarkStart w:id="12" w:name="_Toc42488078"/>
      <w:bookmarkStart w:id="13" w:name="_Ref500330462"/>
      <w:r>
        <w:rPr>
          <w:lang w:val="en-IE"/>
        </w:rPr>
        <w:t>9</w:t>
      </w:r>
      <w:r>
        <w:rPr>
          <w:lang w:val="en-IE"/>
        </w:rPr>
        <w:tab/>
        <w:t xml:space="preserve">Language of </w:t>
      </w:r>
      <w:bookmarkEnd w:id="12"/>
      <w:r>
        <w:rPr>
          <w:lang w:val="en-IE"/>
        </w:rPr>
        <w:t>tenders</w:t>
      </w:r>
    </w:p>
    <w:bookmarkEnd w:id="13"/>
    <w:p w14:paraId="2E5314E1"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t>9.1</w:t>
      </w:r>
      <w:r>
        <w:rPr>
          <w:rFonts w:ascii="Times New Roman" w:hAnsi="Times New Roman"/>
          <w:sz w:val="22"/>
          <w:lang w:val="en-GB"/>
        </w:rPr>
        <w:tab/>
        <w:t>The tenders, all correspondence and documents related to the tender exchanged by the tenderer and the contracting authority must be written in the language of the procedure, which is English.</w:t>
      </w:r>
    </w:p>
    <w:p w14:paraId="4454CD2F" w14:textId="77777777" w:rsidR="00F5720A" w:rsidRDefault="00CE2841">
      <w:pPr>
        <w:pStyle w:val="Heading2"/>
        <w:keepNext w:val="0"/>
        <w:ind w:left="567"/>
        <w:jc w:val="both"/>
        <w:rPr>
          <w:rFonts w:ascii="Times New Roman" w:hAnsi="Times New Roman"/>
          <w:sz w:val="22"/>
          <w:lang w:val="en-GB"/>
        </w:rPr>
      </w:pPr>
      <w:r>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w:t>
      </w:r>
      <w:r>
        <w:rPr>
          <w:rFonts w:ascii="Times New Roman" w:hAnsi="Times New Roman"/>
          <w:sz w:val="22"/>
          <w:lang w:val="en-GB"/>
        </w:rPr>
        <w:lastRenderedPageBreak/>
        <w:t>documents are in an official language of the European Union other than English, it is strongly recommended to provide a translation into English, to facilitate evaluation of the documents.</w:t>
      </w:r>
    </w:p>
    <w:p w14:paraId="04506EED" w14:textId="77777777" w:rsidR="00F5720A" w:rsidRDefault="00CE2841">
      <w:pPr>
        <w:pStyle w:val="Heading1"/>
        <w:rPr>
          <w:lang w:val="en-IE"/>
        </w:rPr>
      </w:pPr>
      <w:bookmarkStart w:id="14" w:name="_Toc42488079"/>
      <w:r>
        <w:rPr>
          <w:lang w:val="en-IE"/>
        </w:rPr>
        <w:t>10.</w:t>
      </w:r>
      <w:r>
        <w:rPr>
          <w:lang w:val="en-IE"/>
        </w:rPr>
        <w:tab/>
        <w:t>Submission of tenders</w:t>
      </w:r>
      <w:bookmarkEnd w:id="14"/>
    </w:p>
    <w:p w14:paraId="1CBC2E53" w14:textId="77777777" w:rsidR="00F5720A" w:rsidRDefault="00CE2841">
      <w:pPr>
        <w:ind w:left="567" w:hanging="567"/>
        <w:jc w:val="both"/>
        <w:rPr>
          <w:rFonts w:ascii="Times New Roman" w:hAnsi="Times New Roman"/>
          <w:snapToGrid/>
          <w:sz w:val="22"/>
          <w:szCs w:val="22"/>
          <w:lang w:eastAsia="en-GB"/>
        </w:rPr>
      </w:pPr>
      <w:bookmarkStart w:id="15" w:name="_Ref500326737"/>
      <w:r>
        <w:rPr>
          <w:rFonts w:ascii="Times New Roman" w:hAnsi="Times New Roman"/>
          <w:sz w:val="22"/>
        </w:rPr>
        <w:t xml:space="preserve">10.1 </w:t>
      </w:r>
      <w:r>
        <w:rPr>
          <w:rFonts w:ascii="Times New Roman" w:hAnsi="Times New Roman"/>
          <w:sz w:val="22"/>
        </w:rPr>
        <w:tab/>
      </w:r>
      <w:r>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Therefore, the PIC number will not need to be filled in </w:t>
      </w:r>
      <w:bookmarkStart w:id="16" w:name="_Hlk184732239"/>
      <w:r>
        <w:rPr>
          <w:rFonts w:ascii="Times New Roman" w:hAnsi="Times New Roman"/>
          <w:snapToGrid/>
          <w:sz w:val="22"/>
          <w:szCs w:val="22"/>
          <w:lang w:eastAsia="en-GB"/>
        </w:rPr>
        <w:t xml:space="preserve">in the tender form (Annex </w:t>
      </w:r>
      <w:r>
        <w:rPr>
          <w:rFonts w:ascii="Times New Roman" w:hAnsi="Times New Roman"/>
          <w:sz w:val="22"/>
        </w:rPr>
        <w:t>c4l</w:t>
      </w:r>
      <w:r>
        <w:rPr>
          <w:rFonts w:ascii="Times New Roman" w:hAnsi="Times New Roman"/>
          <w:snapToGrid/>
          <w:sz w:val="22"/>
          <w:szCs w:val="22"/>
          <w:lang w:eastAsia="en-GB"/>
        </w:rPr>
        <w:t>)</w:t>
      </w:r>
      <w:bookmarkEnd w:id="16"/>
      <w:r>
        <w:rPr>
          <w:rFonts w:ascii="Times New Roman" w:hAnsi="Times New Roman"/>
          <w:snapToGrid/>
          <w:sz w:val="22"/>
          <w:szCs w:val="22"/>
          <w:lang w:eastAsia="en-GB"/>
        </w:rPr>
        <w:t>.</w:t>
      </w:r>
    </w:p>
    <w:p w14:paraId="7A49F0C7" w14:textId="77777777" w:rsidR="00F5720A" w:rsidRDefault="00CE2841">
      <w:pPr>
        <w:pStyle w:val="Heading2"/>
        <w:keepNext w:val="0"/>
        <w:ind w:left="567"/>
        <w:jc w:val="both"/>
        <w:rPr>
          <w:rFonts w:ascii="Times New Roman" w:hAnsi="Times New Roman"/>
          <w:sz w:val="22"/>
          <w:lang w:val="en-GB"/>
        </w:rPr>
      </w:pPr>
      <w:r>
        <w:rPr>
          <w:rFonts w:ascii="Times New Roman" w:hAnsi="Times New Roman"/>
          <w:b/>
          <w:sz w:val="22"/>
          <w:lang w:val="en-GB"/>
        </w:rPr>
        <w:t>Tenders must be sent to the contracting authority before the deadline specified in Contract Notice.</w:t>
      </w:r>
      <w:r>
        <w:rPr>
          <w:rFonts w:ascii="Times New Roman" w:hAnsi="Times New Roman"/>
          <w:sz w:val="22"/>
          <w:lang w:val="en-GB"/>
        </w:rPr>
        <w:t xml:space="preserve"> They must include all the documents specified in point 11 of these Instructions and be sent to the following address:</w:t>
      </w:r>
    </w:p>
    <w:bookmarkEnd w:id="15"/>
    <w:p w14:paraId="01A6FF34" w14:textId="77777777" w:rsidR="00F5720A" w:rsidRDefault="00CE2841">
      <w:pPr>
        <w:pStyle w:val="Blockquote"/>
        <w:spacing w:before="0" w:after="0"/>
        <w:ind w:left="357" w:right="357"/>
        <w:jc w:val="center"/>
        <w:rPr>
          <w:rStyle w:val="Emphasis"/>
          <w:rFonts w:ascii="Times New Roman" w:hAnsi="Times New Roman"/>
          <w:b/>
          <w:i w:val="0"/>
          <w:color w:val="000000"/>
          <w:sz w:val="22"/>
          <w:szCs w:val="22"/>
          <w:lang w:val="en-GB"/>
        </w:rPr>
      </w:pPr>
      <w:r>
        <w:rPr>
          <w:rStyle w:val="Emphasis"/>
          <w:rFonts w:ascii="Times New Roman" w:hAnsi="Times New Roman"/>
          <w:b/>
          <w:i w:val="0"/>
          <w:color w:val="000000"/>
          <w:sz w:val="22"/>
          <w:szCs w:val="22"/>
          <w:lang w:val="en-GB"/>
        </w:rPr>
        <w:t>Ministry of Finance</w:t>
      </w:r>
    </w:p>
    <w:p w14:paraId="7E991992" w14:textId="77777777" w:rsidR="00F5720A" w:rsidRDefault="00CE2841">
      <w:pPr>
        <w:pStyle w:val="Blockquote"/>
        <w:spacing w:before="0" w:after="0"/>
        <w:ind w:left="357" w:right="357"/>
        <w:jc w:val="center"/>
        <w:rPr>
          <w:rStyle w:val="Emphasis"/>
          <w:rFonts w:ascii="Times New Roman" w:hAnsi="Times New Roman"/>
          <w:b/>
          <w:i w:val="0"/>
          <w:color w:val="000000"/>
          <w:sz w:val="22"/>
          <w:szCs w:val="22"/>
          <w:lang w:val="en-GB"/>
        </w:rPr>
      </w:pPr>
      <w:r>
        <w:rPr>
          <w:rStyle w:val="Emphasis"/>
          <w:rFonts w:ascii="Times New Roman" w:hAnsi="Times New Roman"/>
          <w:b/>
          <w:i w:val="0"/>
          <w:color w:val="000000"/>
          <w:sz w:val="22"/>
          <w:szCs w:val="22"/>
          <w:lang w:val="en-GB"/>
        </w:rPr>
        <w:t>Customs Administration of the Republic of North Macedonia</w:t>
      </w:r>
    </w:p>
    <w:p w14:paraId="5276F245" w14:textId="77777777" w:rsidR="00F5720A" w:rsidRDefault="00CE2841">
      <w:pPr>
        <w:pStyle w:val="Blockquote"/>
        <w:spacing w:before="0" w:after="120"/>
        <w:ind w:left="357" w:right="357"/>
        <w:jc w:val="center"/>
        <w:rPr>
          <w:rFonts w:ascii="Times New Roman" w:hAnsi="Times New Roman"/>
          <w:color w:val="000000"/>
          <w:lang w:val="en-GB"/>
        </w:rPr>
      </w:pPr>
      <w:r>
        <w:rPr>
          <w:rStyle w:val="Emphasis"/>
          <w:rFonts w:ascii="Times New Roman" w:hAnsi="Times New Roman"/>
          <w:b/>
          <w:i w:val="0"/>
          <w:color w:val="000000"/>
          <w:sz w:val="22"/>
          <w:szCs w:val="22"/>
          <w:lang w:val="en-GB"/>
        </w:rPr>
        <w:t>St. Lazar Lichenoski No. 13, 1000 Skopje, the Republic of North Macedonia</w:t>
      </w:r>
      <w:r>
        <w:rPr>
          <w:rStyle w:val="Emphasis"/>
          <w:rFonts w:ascii="Times New Roman" w:hAnsi="Times New Roman"/>
          <w:i w:val="0"/>
          <w:color w:val="000000"/>
          <w:lang w:val="en-GB"/>
        </w:rPr>
        <w:t xml:space="preserve"> </w:t>
      </w:r>
    </w:p>
    <w:p w14:paraId="38392C97" w14:textId="77777777" w:rsidR="00F5720A" w:rsidRDefault="00CE2841">
      <w:pPr>
        <w:ind w:left="567"/>
        <w:jc w:val="both"/>
        <w:rPr>
          <w:rFonts w:ascii="Times New Roman" w:hAnsi="Times New Roman"/>
          <w:sz w:val="22"/>
        </w:rPr>
      </w:pPr>
      <w:r>
        <w:rPr>
          <w:rFonts w:ascii="Times New Roman" w:hAnsi="Times New Roman"/>
          <w:sz w:val="22"/>
        </w:rPr>
        <w:t xml:space="preserve">If the tenders are hand </w:t>
      </w:r>
      <w:proofErr w:type="gramStart"/>
      <w:r>
        <w:rPr>
          <w:rFonts w:ascii="Times New Roman" w:hAnsi="Times New Roman"/>
          <w:sz w:val="22"/>
        </w:rPr>
        <w:t>delivered</w:t>
      </w:r>
      <w:proofErr w:type="gramEnd"/>
      <w:r>
        <w:rPr>
          <w:rFonts w:ascii="Times New Roman" w:hAnsi="Times New Roman"/>
          <w:sz w:val="22"/>
        </w:rPr>
        <w:t xml:space="preserve"> they should be delivered to the following address:</w:t>
      </w:r>
    </w:p>
    <w:p w14:paraId="04706970" w14:textId="77777777" w:rsidR="00F5720A" w:rsidRDefault="00CE2841">
      <w:pPr>
        <w:pStyle w:val="Blockquote"/>
        <w:keepNext/>
        <w:keepLines/>
        <w:spacing w:before="0" w:after="0"/>
        <w:ind w:left="357" w:right="357"/>
        <w:jc w:val="center"/>
        <w:rPr>
          <w:rStyle w:val="Emphasis"/>
          <w:rFonts w:ascii="Times New Roman" w:hAnsi="Times New Roman"/>
          <w:b/>
          <w:i w:val="0"/>
          <w:sz w:val="22"/>
          <w:szCs w:val="22"/>
          <w:lang w:val="en-GB"/>
        </w:rPr>
      </w:pPr>
      <w:r>
        <w:rPr>
          <w:rStyle w:val="Emphasis"/>
          <w:rFonts w:ascii="Times New Roman" w:hAnsi="Times New Roman"/>
          <w:b/>
          <w:i w:val="0"/>
          <w:sz w:val="22"/>
          <w:szCs w:val="22"/>
        </w:rPr>
        <w:t>Ministry of Finance</w:t>
      </w:r>
    </w:p>
    <w:p w14:paraId="67899339" w14:textId="77777777" w:rsidR="00F5720A" w:rsidRDefault="00CE2841">
      <w:pPr>
        <w:pStyle w:val="Blockquote"/>
        <w:spacing w:before="0" w:after="0"/>
        <w:ind w:left="357" w:right="357"/>
        <w:jc w:val="center"/>
        <w:rPr>
          <w:rStyle w:val="Emphasis"/>
          <w:rFonts w:ascii="Times New Roman" w:hAnsi="Times New Roman"/>
          <w:b/>
          <w:i w:val="0"/>
          <w:sz w:val="22"/>
          <w:szCs w:val="22"/>
          <w:lang w:val="en-GB"/>
        </w:rPr>
      </w:pPr>
      <w:r>
        <w:rPr>
          <w:rStyle w:val="Emphasis"/>
          <w:rFonts w:ascii="Times New Roman" w:hAnsi="Times New Roman"/>
          <w:b/>
          <w:i w:val="0"/>
          <w:sz w:val="22"/>
          <w:szCs w:val="22"/>
        </w:rPr>
        <w:t xml:space="preserve">Customs </w:t>
      </w:r>
      <w:r>
        <w:rPr>
          <w:rStyle w:val="Emphasis"/>
          <w:rFonts w:ascii="Times New Roman" w:hAnsi="Times New Roman"/>
          <w:b/>
          <w:i w:val="0"/>
          <w:color w:val="000000"/>
          <w:sz w:val="22"/>
          <w:szCs w:val="22"/>
        </w:rPr>
        <w:t>Administration</w:t>
      </w:r>
      <w:r>
        <w:rPr>
          <w:rStyle w:val="Emphasis"/>
          <w:rFonts w:ascii="Times New Roman" w:hAnsi="Times New Roman"/>
          <w:b/>
          <w:i w:val="0"/>
          <w:color w:val="000000"/>
          <w:sz w:val="22"/>
          <w:szCs w:val="22"/>
          <w:lang w:val="en-GB"/>
        </w:rPr>
        <w:t xml:space="preserve"> of the Republic of North Macedonia</w:t>
      </w:r>
    </w:p>
    <w:p w14:paraId="23E1F1FC" w14:textId="77777777" w:rsidR="00F5720A" w:rsidRDefault="00CE2841">
      <w:pPr>
        <w:pStyle w:val="Blockquote"/>
        <w:keepNext/>
        <w:keepLines/>
        <w:spacing w:before="0" w:after="0"/>
        <w:ind w:left="357" w:right="357"/>
        <w:jc w:val="center"/>
        <w:rPr>
          <w:rFonts w:ascii="Times New Roman" w:hAnsi="Times New Roman"/>
          <w:i/>
        </w:rPr>
      </w:pPr>
      <w:r>
        <w:rPr>
          <w:rStyle w:val="Emphasis"/>
          <w:rFonts w:ascii="Times New Roman" w:hAnsi="Times New Roman"/>
          <w:b/>
          <w:i w:val="0"/>
          <w:color w:val="000000"/>
          <w:sz w:val="22"/>
          <w:szCs w:val="22"/>
          <w:lang w:val="en-GB" w:eastAsia="en-GB"/>
        </w:rPr>
        <w:t>St. Lazar Lichenoski No. 13</w:t>
      </w:r>
      <w:r>
        <w:rPr>
          <w:rStyle w:val="Emphasis"/>
          <w:rFonts w:ascii="Times New Roman" w:hAnsi="Times New Roman"/>
          <w:b/>
          <w:i w:val="0"/>
          <w:color w:val="000000"/>
          <w:sz w:val="22"/>
          <w:szCs w:val="22"/>
          <w:lang w:val="en-GB"/>
        </w:rPr>
        <w:t>, 1000 Skopje, the Republic of North Macedonia</w:t>
      </w:r>
    </w:p>
    <w:p w14:paraId="2E0D2930" w14:textId="77777777" w:rsidR="00F5720A" w:rsidRDefault="00CE2841">
      <w:pPr>
        <w:pStyle w:val="Blockquote"/>
        <w:keepNext/>
        <w:keepLines/>
        <w:spacing w:before="120" w:after="120"/>
        <w:ind w:left="357" w:right="357"/>
        <w:jc w:val="center"/>
        <w:rPr>
          <w:rFonts w:ascii="Times New Roman" w:hAnsi="Times New Roman"/>
          <w:b/>
          <w:i/>
          <w:sz w:val="22"/>
          <w:szCs w:val="22"/>
          <w:lang w:val="en-GB"/>
        </w:rPr>
      </w:pPr>
      <w:r>
        <w:rPr>
          <w:rStyle w:val="Emphasis"/>
          <w:rFonts w:ascii="Times New Roman" w:hAnsi="Times New Roman"/>
          <w:b/>
          <w:i w:val="0"/>
          <w:color w:val="000000"/>
          <w:sz w:val="22"/>
          <w:szCs w:val="22"/>
          <w:lang w:val="en-GB"/>
        </w:rPr>
        <w:t>(08:00AM</w:t>
      </w:r>
      <w:r>
        <w:rPr>
          <w:rStyle w:val="Emphasis"/>
          <w:rFonts w:ascii="Times New Roman" w:hAnsi="Times New Roman"/>
          <w:b/>
          <w:i w:val="0"/>
          <w:sz w:val="22"/>
          <w:szCs w:val="22"/>
          <w:lang w:val="en-GB"/>
        </w:rPr>
        <w:t>-16:00 PM)</w:t>
      </w:r>
    </w:p>
    <w:p w14:paraId="49F1EBB5" w14:textId="77777777" w:rsidR="00F5720A" w:rsidRDefault="00CE2841">
      <w:pPr>
        <w:ind w:left="567"/>
        <w:jc w:val="both"/>
        <w:rPr>
          <w:rFonts w:ascii="Times New Roman" w:hAnsi="Times New Roman"/>
          <w:sz w:val="22"/>
        </w:rPr>
      </w:pPr>
      <w:r>
        <w:rPr>
          <w:rFonts w:ascii="Times New Roman" w:hAnsi="Times New Roman"/>
          <w:sz w:val="22"/>
        </w:rPr>
        <w:t>Tenders must comply with the following conditions:</w:t>
      </w:r>
    </w:p>
    <w:p w14:paraId="60EC4D5A" w14:textId="77777777" w:rsidR="00F5720A" w:rsidRDefault="00CE2841">
      <w:pPr>
        <w:pStyle w:val="Heading2"/>
        <w:ind w:left="567" w:hanging="567"/>
        <w:jc w:val="both"/>
        <w:rPr>
          <w:rFonts w:ascii="Times New Roman" w:hAnsi="Times New Roman"/>
          <w:lang w:val="en-GB"/>
        </w:rPr>
      </w:pPr>
      <w:bookmarkStart w:id="17" w:name="_Ref500330141"/>
      <w:r>
        <w:rPr>
          <w:rFonts w:ascii="Times New Roman" w:hAnsi="Times New Roman"/>
          <w:sz w:val="22"/>
          <w:lang w:val="en-GB"/>
        </w:rPr>
        <w:t>10.2</w:t>
      </w:r>
      <w:r>
        <w:rPr>
          <w:rFonts w:ascii="Times New Roman" w:hAnsi="Times New Roman"/>
          <w:sz w:val="22"/>
          <w:lang w:val="en-GB"/>
        </w:rPr>
        <w:tab/>
        <w:t xml:space="preserve">All tenders must be submitted in one original, marked ‘original’, and three (3) copies signed in the same way as the original and marked ‘copy’. </w:t>
      </w:r>
    </w:p>
    <w:bookmarkEnd w:id="17"/>
    <w:p w14:paraId="6460644A"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10.3</w:t>
      </w:r>
      <w:r>
        <w:rPr>
          <w:rFonts w:ascii="Times New Roman" w:hAnsi="Times New Roman"/>
          <w:sz w:val="22"/>
          <w:lang w:val="en-GB"/>
        </w:rPr>
        <w:tab/>
        <w:t>The tenders should be submitted:</w:t>
      </w:r>
    </w:p>
    <w:p w14:paraId="60F4489E" w14:textId="77777777" w:rsidR="00F5720A" w:rsidRDefault="00CE2841">
      <w:pPr>
        <w:pStyle w:val="Heading2"/>
        <w:ind w:left="1134" w:hanging="567"/>
        <w:jc w:val="both"/>
        <w:rPr>
          <w:rFonts w:ascii="Times New Roman" w:hAnsi="Times New Roman"/>
          <w:sz w:val="22"/>
          <w:lang w:val="en-GB"/>
        </w:rPr>
      </w:pPr>
      <w:r>
        <w:rPr>
          <w:rFonts w:ascii="Times New Roman" w:hAnsi="Times New Roman"/>
          <w:sz w:val="22"/>
          <w:lang w:val="en-GB"/>
        </w:rPr>
        <w:t>(a)</w:t>
      </w:r>
      <w:r>
        <w:rPr>
          <w:rFonts w:ascii="Times New Roman" w:hAnsi="Times New Roman"/>
          <w:sz w:val="22"/>
          <w:lang w:val="en-GB"/>
        </w:rPr>
        <w:tab/>
        <w:t>either by post or by courier service, in which case the evidence shall be constituted by the postmark or the date of the deposit slip</w:t>
      </w:r>
      <w:r>
        <w:rPr>
          <w:rStyle w:val="FootnoteReference"/>
          <w:rFonts w:ascii="Times New Roman" w:hAnsi="Times New Roman"/>
          <w:sz w:val="22"/>
          <w:szCs w:val="22"/>
          <w:lang w:val="en-US"/>
        </w:rPr>
        <w:footnoteReference w:id="5"/>
      </w:r>
    </w:p>
    <w:p w14:paraId="1692B828" w14:textId="77777777" w:rsidR="00F5720A" w:rsidRDefault="00CE2841">
      <w:pPr>
        <w:pStyle w:val="Heading2"/>
        <w:ind w:left="1134" w:hanging="567"/>
        <w:jc w:val="both"/>
        <w:rPr>
          <w:rFonts w:ascii="Times New Roman" w:hAnsi="Times New Roman"/>
          <w:sz w:val="22"/>
          <w:lang w:val="en-GB"/>
        </w:rPr>
      </w:pPr>
      <w:r>
        <w:rPr>
          <w:rFonts w:ascii="Times New Roman" w:hAnsi="Times New Roman"/>
          <w:sz w:val="22"/>
          <w:lang w:val="en-GB"/>
        </w:rPr>
        <w:t>(b)</w:t>
      </w:r>
      <w:r>
        <w:rPr>
          <w:rFonts w:ascii="Times New Roman" w:hAnsi="Times New Roman"/>
          <w:sz w:val="22"/>
          <w:lang w:val="en-GB"/>
        </w:rPr>
        <w:tab/>
        <w:t xml:space="preserve">or by hand-delivery to the premises of the contracting authority by the participant in person or by an agent, in which case the evidence shall be constituted by the acknowledgment of receipt. </w:t>
      </w:r>
    </w:p>
    <w:p w14:paraId="15AF9972" w14:textId="77777777" w:rsidR="00F5720A" w:rsidRDefault="00CE2841">
      <w:pPr>
        <w:pStyle w:val="Heading2"/>
        <w:keepNext w:val="0"/>
        <w:ind w:left="567"/>
        <w:jc w:val="both"/>
        <w:rPr>
          <w:rFonts w:ascii="Times New Roman" w:hAnsi="Times New Roman"/>
          <w:sz w:val="22"/>
          <w:lang w:val="en-IE"/>
        </w:rPr>
      </w:pPr>
      <w:r>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0C9E65C3" w14:textId="77777777" w:rsidR="00F5720A" w:rsidRDefault="00CE2841">
      <w:pPr>
        <w:pStyle w:val="Heading2"/>
        <w:keepNext w:val="0"/>
        <w:ind w:left="567" w:hanging="567"/>
        <w:jc w:val="both"/>
        <w:rPr>
          <w:rFonts w:ascii="Times New Roman" w:hAnsi="Times New Roman"/>
          <w:sz w:val="22"/>
          <w:lang w:val="en-IE"/>
        </w:rPr>
      </w:pPr>
      <w:r>
        <w:rPr>
          <w:rFonts w:ascii="Times New Roman" w:hAnsi="Times New Roman"/>
          <w:sz w:val="22"/>
          <w:lang w:val="en-GB"/>
        </w:rPr>
        <w:t>10.4</w:t>
      </w:r>
      <w:r>
        <w:rPr>
          <w:rFonts w:ascii="Times New Roman" w:hAnsi="Times New Roman"/>
          <w:sz w:val="22"/>
          <w:lang w:val="en-GB"/>
        </w:rPr>
        <w:tab/>
        <w:t>All tenders, including annexes and all supporting documents, must be submitted in a sealed envelope bearing only:</w:t>
      </w:r>
    </w:p>
    <w:p w14:paraId="33B297EC" w14:textId="77777777" w:rsidR="00F5720A" w:rsidRDefault="00CE2841">
      <w:pPr>
        <w:pStyle w:val="Heading2"/>
        <w:keepNext w:val="0"/>
        <w:ind w:left="1134" w:hanging="283"/>
        <w:jc w:val="both"/>
        <w:rPr>
          <w:rFonts w:ascii="Times New Roman" w:hAnsi="Times New Roman"/>
          <w:sz w:val="22"/>
          <w:lang w:val="en-IE"/>
        </w:rPr>
      </w:pPr>
      <w:r>
        <w:rPr>
          <w:rFonts w:ascii="Times New Roman" w:hAnsi="Times New Roman"/>
          <w:sz w:val="22"/>
          <w:lang w:val="en-GB"/>
        </w:rPr>
        <w:t>a)</w:t>
      </w:r>
      <w:r>
        <w:rPr>
          <w:rFonts w:ascii="Times New Roman" w:hAnsi="Times New Roman"/>
          <w:sz w:val="22"/>
          <w:lang w:val="en-GB"/>
        </w:rPr>
        <w:tab/>
        <w:t xml:space="preserve">the above </w:t>
      </w:r>
      <w:proofErr w:type="gramStart"/>
      <w:r>
        <w:rPr>
          <w:rFonts w:ascii="Times New Roman" w:hAnsi="Times New Roman"/>
          <w:sz w:val="22"/>
          <w:lang w:val="en-GB"/>
        </w:rPr>
        <w:t>address;</w:t>
      </w:r>
      <w:proofErr w:type="gramEnd"/>
    </w:p>
    <w:p w14:paraId="657B0768" w14:textId="0B2A093C" w:rsidR="00F5720A" w:rsidRDefault="00CE2841">
      <w:pPr>
        <w:pStyle w:val="Heading2"/>
        <w:keepNext w:val="0"/>
        <w:ind w:left="1134" w:hanging="283"/>
        <w:jc w:val="both"/>
        <w:rPr>
          <w:rFonts w:ascii="Times New Roman" w:hAnsi="Times New Roman"/>
          <w:sz w:val="22"/>
          <w:lang w:val="en-IE"/>
        </w:rPr>
      </w:pPr>
      <w:r>
        <w:rPr>
          <w:rFonts w:ascii="Times New Roman" w:hAnsi="Times New Roman"/>
          <w:sz w:val="22"/>
          <w:lang w:val="en-GB"/>
        </w:rPr>
        <w:t>b)</w:t>
      </w:r>
      <w:r>
        <w:rPr>
          <w:rFonts w:ascii="Times New Roman" w:hAnsi="Times New Roman"/>
          <w:sz w:val="22"/>
          <w:lang w:val="en-GB"/>
        </w:rPr>
        <w:tab/>
        <w:t>the reference code o</w:t>
      </w:r>
      <w:r w:rsidR="00E675C6">
        <w:rPr>
          <w:rFonts w:ascii="Times New Roman" w:hAnsi="Times New Roman"/>
          <w:sz w:val="22"/>
          <w:lang w:val="en-GB"/>
        </w:rPr>
        <w:t>f this tender procedure, (</w:t>
      </w:r>
      <w:proofErr w:type="spellStart"/>
      <w:r w:rsidR="00E675C6">
        <w:rPr>
          <w:rFonts w:ascii="Times New Roman" w:hAnsi="Times New Roman"/>
          <w:sz w:val="22"/>
          <w:lang w:val="en-GB"/>
        </w:rPr>
        <w:t>i.</w:t>
      </w:r>
      <w:proofErr w:type="gramStart"/>
      <w:r w:rsidR="00E675C6">
        <w:rPr>
          <w:rFonts w:ascii="Times New Roman" w:hAnsi="Times New Roman"/>
          <w:sz w:val="22"/>
          <w:lang w:val="en-GB"/>
        </w:rPr>
        <w:t>e.</w:t>
      </w:r>
      <w:r w:rsidR="00E675C6" w:rsidRPr="00E675C6">
        <w:rPr>
          <w:rFonts w:ascii="Times New Roman" w:hAnsi="Times New Roman"/>
          <w:sz w:val="22"/>
          <w:lang w:val="en-GB"/>
        </w:rPr>
        <w:t>GrantEU</w:t>
      </w:r>
      <w:proofErr w:type="spellEnd"/>
      <w:proofErr w:type="gramEnd"/>
      <w:r w:rsidR="00E675C6" w:rsidRPr="00E675C6">
        <w:rPr>
          <w:rFonts w:ascii="Times New Roman" w:hAnsi="Times New Roman"/>
          <w:sz w:val="22"/>
          <w:lang w:val="en-GB"/>
        </w:rPr>
        <w:t>/SE_01</w:t>
      </w:r>
      <w:proofErr w:type="gramStart"/>
      <w:r>
        <w:rPr>
          <w:rFonts w:ascii="Times New Roman" w:hAnsi="Times New Roman"/>
          <w:sz w:val="22"/>
          <w:lang w:val="en-GB"/>
        </w:rPr>
        <w:t>);</w:t>
      </w:r>
      <w:proofErr w:type="gramEnd"/>
    </w:p>
    <w:p w14:paraId="3BD81658" w14:textId="77777777" w:rsidR="00F5720A" w:rsidRDefault="00CE2841">
      <w:pPr>
        <w:pStyle w:val="Heading2"/>
        <w:keepNext w:val="0"/>
        <w:ind w:left="1134" w:hanging="283"/>
        <w:jc w:val="both"/>
        <w:rPr>
          <w:rFonts w:ascii="Times New Roman" w:hAnsi="Times New Roman"/>
          <w:sz w:val="22"/>
          <w:lang w:val="en-IE"/>
        </w:rPr>
      </w:pPr>
      <w:r>
        <w:rPr>
          <w:rFonts w:ascii="Times New Roman" w:hAnsi="Times New Roman"/>
          <w:sz w:val="22"/>
          <w:lang w:val="en-GB"/>
        </w:rPr>
        <w:t>c)</w:t>
      </w:r>
      <w:r>
        <w:rPr>
          <w:rFonts w:ascii="Times New Roman" w:hAnsi="Times New Roman"/>
          <w:sz w:val="22"/>
          <w:lang w:val="en-GB"/>
        </w:rPr>
        <w:tab/>
        <w:t xml:space="preserve">where applicable, the number of the lot(s) tendered </w:t>
      </w:r>
      <w:proofErr w:type="gramStart"/>
      <w:r>
        <w:rPr>
          <w:rFonts w:ascii="Times New Roman" w:hAnsi="Times New Roman"/>
          <w:sz w:val="22"/>
          <w:lang w:val="en-GB"/>
        </w:rPr>
        <w:t>for;</w:t>
      </w:r>
      <w:proofErr w:type="gramEnd"/>
    </w:p>
    <w:p w14:paraId="6BDE0795" w14:textId="77777777" w:rsidR="00F5720A" w:rsidRDefault="00CE2841">
      <w:pPr>
        <w:pStyle w:val="Heading2"/>
        <w:keepNext w:val="0"/>
        <w:ind w:left="1134" w:hanging="283"/>
        <w:jc w:val="both"/>
        <w:rPr>
          <w:rFonts w:ascii="Times New Roman" w:hAnsi="Times New Roman"/>
          <w:sz w:val="22"/>
          <w:lang w:val="en-IE"/>
        </w:rPr>
      </w:pPr>
      <w:r>
        <w:rPr>
          <w:rFonts w:ascii="Times New Roman" w:hAnsi="Times New Roman"/>
          <w:sz w:val="22"/>
          <w:lang w:val="en-GB"/>
        </w:rPr>
        <w:lastRenderedPageBreak/>
        <w:t>d)</w:t>
      </w:r>
      <w:r>
        <w:rPr>
          <w:rFonts w:ascii="Times New Roman" w:hAnsi="Times New Roman"/>
          <w:sz w:val="22"/>
          <w:lang w:val="en-GB"/>
        </w:rPr>
        <w:tab/>
        <w:t>the words ‘Not to be opened before the tender opening session’ in the language of the tender dossier and</w:t>
      </w:r>
      <w:r>
        <w:rPr>
          <w:rFonts w:ascii="Times New Roman" w:hAnsi="Times New Roman"/>
          <w:sz w:val="22"/>
          <w:lang w:val="en-IE"/>
        </w:rPr>
        <w:t xml:space="preserve"> </w:t>
      </w:r>
      <w:r>
        <w:rPr>
          <w:rFonts w:ascii="Times New Roman" w:hAnsi="Times New Roman"/>
          <w:b/>
          <w:sz w:val="22"/>
        </w:rPr>
        <w:t>“</w:t>
      </w:r>
      <w:proofErr w:type="spellStart"/>
      <w:r>
        <w:rPr>
          <w:rFonts w:ascii="Times New Roman" w:hAnsi="Times New Roman"/>
          <w:b/>
          <w:sz w:val="22"/>
        </w:rPr>
        <w:t>Да</w:t>
      </w:r>
      <w:proofErr w:type="spellEnd"/>
      <w:r>
        <w:rPr>
          <w:rFonts w:ascii="Times New Roman" w:hAnsi="Times New Roman"/>
          <w:b/>
          <w:sz w:val="22"/>
        </w:rPr>
        <w:t xml:space="preserve"> </w:t>
      </w:r>
      <w:proofErr w:type="spellStart"/>
      <w:r>
        <w:rPr>
          <w:rFonts w:ascii="Times New Roman" w:hAnsi="Times New Roman"/>
          <w:b/>
          <w:sz w:val="22"/>
        </w:rPr>
        <w:t>не</w:t>
      </w:r>
      <w:proofErr w:type="spellEnd"/>
      <w:r>
        <w:rPr>
          <w:rFonts w:ascii="Times New Roman" w:hAnsi="Times New Roman"/>
          <w:b/>
          <w:sz w:val="22"/>
        </w:rPr>
        <w:t xml:space="preserve"> </w:t>
      </w:r>
      <w:proofErr w:type="spellStart"/>
      <w:r>
        <w:rPr>
          <w:rFonts w:ascii="Times New Roman" w:hAnsi="Times New Roman"/>
          <w:b/>
          <w:sz w:val="22"/>
        </w:rPr>
        <w:t>се</w:t>
      </w:r>
      <w:proofErr w:type="spellEnd"/>
      <w:r>
        <w:rPr>
          <w:rFonts w:ascii="Times New Roman" w:hAnsi="Times New Roman"/>
          <w:b/>
          <w:sz w:val="22"/>
        </w:rPr>
        <w:t xml:space="preserve"> </w:t>
      </w:r>
      <w:proofErr w:type="spellStart"/>
      <w:r>
        <w:rPr>
          <w:rFonts w:ascii="Times New Roman" w:hAnsi="Times New Roman"/>
          <w:b/>
          <w:sz w:val="22"/>
        </w:rPr>
        <w:t>отвора</w:t>
      </w:r>
      <w:proofErr w:type="spellEnd"/>
      <w:r>
        <w:rPr>
          <w:rFonts w:ascii="Times New Roman" w:hAnsi="Times New Roman"/>
          <w:b/>
          <w:sz w:val="22"/>
        </w:rPr>
        <w:t xml:space="preserve"> </w:t>
      </w:r>
      <w:proofErr w:type="spellStart"/>
      <w:r>
        <w:rPr>
          <w:rFonts w:ascii="Times New Roman" w:hAnsi="Times New Roman"/>
          <w:b/>
          <w:sz w:val="22"/>
        </w:rPr>
        <w:t>пред</w:t>
      </w:r>
      <w:proofErr w:type="spellEnd"/>
      <w:r>
        <w:rPr>
          <w:rFonts w:ascii="Times New Roman" w:hAnsi="Times New Roman"/>
          <w:b/>
          <w:sz w:val="22"/>
        </w:rPr>
        <w:t xml:space="preserve"> </w:t>
      </w:r>
      <w:proofErr w:type="spellStart"/>
      <w:r>
        <w:rPr>
          <w:rFonts w:ascii="Times New Roman" w:hAnsi="Times New Roman"/>
          <w:b/>
          <w:sz w:val="22"/>
        </w:rPr>
        <w:t>сесијата</w:t>
      </w:r>
      <w:proofErr w:type="spellEnd"/>
      <w:r>
        <w:rPr>
          <w:rFonts w:ascii="Times New Roman" w:hAnsi="Times New Roman"/>
          <w:b/>
          <w:sz w:val="22"/>
        </w:rPr>
        <w:t xml:space="preserve"> </w:t>
      </w:r>
      <w:proofErr w:type="spellStart"/>
      <w:r>
        <w:rPr>
          <w:rFonts w:ascii="Times New Roman" w:hAnsi="Times New Roman"/>
          <w:b/>
          <w:sz w:val="22"/>
        </w:rPr>
        <w:t>за</w:t>
      </w:r>
      <w:proofErr w:type="spellEnd"/>
      <w:r>
        <w:rPr>
          <w:rFonts w:ascii="Times New Roman" w:hAnsi="Times New Roman"/>
          <w:b/>
          <w:sz w:val="22"/>
        </w:rPr>
        <w:t xml:space="preserve"> </w:t>
      </w:r>
      <w:proofErr w:type="spellStart"/>
      <w:r>
        <w:rPr>
          <w:rFonts w:ascii="Times New Roman" w:hAnsi="Times New Roman"/>
          <w:b/>
          <w:sz w:val="22"/>
        </w:rPr>
        <w:t>отворање</w:t>
      </w:r>
      <w:proofErr w:type="spellEnd"/>
      <w:r>
        <w:rPr>
          <w:rFonts w:ascii="Times New Roman" w:hAnsi="Times New Roman"/>
          <w:b/>
          <w:sz w:val="22"/>
        </w:rPr>
        <w:t xml:space="preserve"> </w:t>
      </w:r>
      <w:proofErr w:type="spellStart"/>
      <w:r>
        <w:rPr>
          <w:rFonts w:ascii="Times New Roman" w:hAnsi="Times New Roman"/>
          <w:b/>
          <w:sz w:val="22"/>
        </w:rPr>
        <w:t>на</w:t>
      </w:r>
      <w:proofErr w:type="spellEnd"/>
      <w:r>
        <w:rPr>
          <w:rFonts w:ascii="Times New Roman" w:hAnsi="Times New Roman"/>
          <w:b/>
          <w:sz w:val="22"/>
        </w:rPr>
        <w:t xml:space="preserve"> </w:t>
      </w:r>
      <w:proofErr w:type="spellStart"/>
      <w:r>
        <w:rPr>
          <w:rFonts w:ascii="Times New Roman" w:hAnsi="Times New Roman"/>
          <w:b/>
          <w:sz w:val="22"/>
        </w:rPr>
        <w:t>тендерот</w:t>
      </w:r>
      <w:proofErr w:type="spellEnd"/>
      <w:r>
        <w:rPr>
          <w:rFonts w:ascii="Times New Roman" w:hAnsi="Times New Roman"/>
          <w:b/>
          <w:sz w:val="22"/>
        </w:rPr>
        <w:t>”</w:t>
      </w:r>
      <w:r>
        <w:rPr>
          <w:rFonts w:ascii="Times New Roman" w:hAnsi="Times New Roman"/>
          <w:sz w:val="22"/>
          <w:lang w:val="en-IE"/>
        </w:rPr>
        <w:t>.</w:t>
      </w:r>
    </w:p>
    <w:p w14:paraId="3FD5C242" w14:textId="77777777" w:rsidR="00F5720A" w:rsidRDefault="00CE2841">
      <w:pPr>
        <w:pStyle w:val="Heading2"/>
        <w:keepNext w:val="0"/>
        <w:ind w:left="1134" w:hanging="283"/>
        <w:jc w:val="both"/>
        <w:rPr>
          <w:rFonts w:ascii="Times New Roman" w:hAnsi="Times New Roman"/>
          <w:sz w:val="22"/>
          <w:lang w:val="en-IE"/>
        </w:rPr>
      </w:pPr>
      <w:r>
        <w:rPr>
          <w:rFonts w:ascii="Times New Roman" w:hAnsi="Times New Roman"/>
          <w:sz w:val="22"/>
          <w:lang w:val="en-GB"/>
        </w:rPr>
        <w:t>e)</w:t>
      </w:r>
      <w:r>
        <w:rPr>
          <w:rFonts w:ascii="Times New Roman" w:hAnsi="Times New Roman"/>
          <w:sz w:val="22"/>
          <w:lang w:val="en-GB"/>
        </w:rPr>
        <w:tab/>
        <w:t>the name of the tenderer.</w:t>
      </w:r>
    </w:p>
    <w:p w14:paraId="068A43CF" w14:textId="77777777" w:rsidR="00F5720A" w:rsidRDefault="00CE2841">
      <w:pPr>
        <w:pStyle w:val="Heading2"/>
        <w:keepNext w:val="0"/>
        <w:ind w:left="567"/>
        <w:jc w:val="both"/>
        <w:rPr>
          <w:rFonts w:ascii="Times New Roman" w:hAnsi="Times New Roman"/>
          <w:sz w:val="22"/>
          <w:lang w:val="en-GB"/>
        </w:rPr>
      </w:pPr>
      <w:bookmarkStart w:id="18" w:name="_Hlk168671040"/>
      <w:r>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015809E9" w14:textId="77777777" w:rsidR="00F5720A" w:rsidRDefault="00CE2841">
      <w:pPr>
        <w:pStyle w:val="Heading1"/>
        <w:rPr>
          <w:lang w:val="en-IE"/>
        </w:rPr>
      </w:pPr>
      <w:bookmarkStart w:id="19" w:name="_Toc42488080"/>
      <w:bookmarkEnd w:id="18"/>
      <w:r>
        <w:rPr>
          <w:lang w:val="en-IE"/>
        </w:rPr>
        <w:t>11.</w:t>
      </w:r>
      <w:r>
        <w:rPr>
          <w:lang w:val="en-IE"/>
        </w:rPr>
        <w:tab/>
        <w:t>Content of tenders</w:t>
      </w:r>
      <w:bookmarkEnd w:id="19"/>
    </w:p>
    <w:p w14:paraId="2980DB7B" w14:textId="77777777" w:rsidR="00F5720A" w:rsidRDefault="00CE2841">
      <w:pPr>
        <w:pStyle w:val="Text1"/>
        <w:ind w:left="567"/>
        <w:rPr>
          <w:bCs/>
          <w:sz w:val="22"/>
        </w:rPr>
      </w:pPr>
      <w:r>
        <w:rPr>
          <w:bCs/>
          <w:sz w:val="22"/>
        </w:rPr>
        <w:t xml:space="preserve">The tender must include a technical offer and a financial offer, which must be submitted in separate envelopes </w:t>
      </w:r>
      <w:r>
        <w:rPr>
          <w:sz w:val="22"/>
        </w:rPr>
        <w:t>either by post or by hand-delivery</w:t>
      </w:r>
      <w:r>
        <w:rPr>
          <w:bCs/>
          <w:sz w:val="22"/>
        </w:rPr>
        <w:t>.</w:t>
      </w:r>
    </w:p>
    <w:p w14:paraId="4F70BB20" w14:textId="77777777" w:rsidR="00F5720A" w:rsidRDefault="00CE2841">
      <w:pPr>
        <w:spacing w:after="0"/>
        <w:ind w:left="567"/>
        <w:jc w:val="both"/>
        <w:outlineLvl w:val="0"/>
        <w:rPr>
          <w:rFonts w:ascii="Times New Roman" w:hAnsi="Times New Roman"/>
          <w:sz w:val="22"/>
          <w:szCs w:val="22"/>
        </w:rPr>
      </w:pPr>
      <w:r>
        <w:rPr>
          <w:rFonts w:ascii="Times New Roman" w:hAnsi="Times New Roman"/>
          <w:sz w:val="22"/>
          <w:szCs w:val="22"/>
        </w:rPr>
        <w:t>Failure to fulfil the below requirements will constitute an irregularity and may result in rejection of the tender. All tenders submitted must comply with the requirements in the tender dossier and comprise:</w:t>
      </w:r>
    </w:p>
    <w:p w14:paraId="32C79DDE" w14:textId="77777777" w:rsidR="00F5720A" w:rsidRDefault="00CE2841">
      <w:pPr>
        <w:keepNext/>
        <w:keepLines/>
        <w:ind w:left="567"/>
        <w:jc w:val="both"/>
        <w:outlineLvl w:val="0"/>
        <w:rPr>
          <w:rFonts w:ascii="Times New Roman" w:hAnsi="Times New Roman"/>
          <w:b/>
          <w:sz w:val="22"/>
          <w:szCs w:val="22"/>
        </w:rPr>
      </w:pPr>
      <w:r>
        <w:rPr>
          <w:rFonts w:ascii="Times New Roman" w:hAnsi="Times New Roman"/>
          <w:b/>
          <w:sz w:val="22"/>
          <w:szCs w:val="22"/>
        </w:rPr>
        <w:t>Part 1: Technical offer:</w:t>
      </w:r>
    </w:p>
    <w:p w14:paraId="2F002AB6" w14:textId="77777777" w:rsidR="00F5720A" w:rsidRDefault="00CE2841">
      <w:pPr>
        <w:pStyle w:val="Heading2"/>
        <w:keepLines/>
        <w:numPr>
          <w:ilvl w:val="0"/>
          <w:numId w:val="5"/>
        </w:numPr>
        <w:tabs>
          <w:tab w:val="left" w:pos="1134"/>
        </w:tabs>
        <w:spacing w:before="0" w:after="0"/>
        <w:ind w:left="1135" w:hanging="568"/>
        <w:jc w:val="both"/>
        <w:rPr>
          <w:rFonts w:ascii="Times New Roman" w:hAnsi="Times New Roman"/>
          <w:sz w:val="22"/>
          <w:szCs w:val="22"/>
          <w:lang w:val="en-GB"/>
        </w:rPr>
      </w:pPr>
      <w:r>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34735286" w14:textId="77777777" w:rsidR="00F5720A" w:rsidRDefault="00CE2841">
      <w:pPr>
        <w:numPr>
          <w:ilvl w:val="1"/>
          <w:numId w:val="6"/>
        </w:numPr>
        <w:spacing w:after="0"/>
        <w:ind w:hanging="306"/>
        <w:rPr>
          <w:rFonts w:ascii="Times New Roman" w:hAnsi="Times New Roman"/>
          <w:sz w:val="22"/>
          <w:szCs w:val="22"/>
        </w:rPr>
      </w:pPr>
      <w:r>
        <w:rPr>
          <w:rFonts w:ascii="Times New Roman" w:hAnsi="Times New Roman"/>
          <w:sz w:val="22"/>
          <w:szCs w:val="22"/>
        </w:rPr>
        <w:t>a training proposal (indicate training needs</w:t>
      </w:r>
      <w:proofErr w:type="gramStart"/>
      <w:r>
        <w:rPr>
          <w:rFonts w:ascii="Times New Roman" w:hAnsi="Times New Roman"/>
          <w:sz w:val="22"/>
          <w:szCs w:val="22"/>
        </w:rPr>
        <w:t>);</w:t>
      </w:r>
      <w:proofErr w:type="gramEnd"/>
      <w:r>
        <w:rPr>
          <w:rFonts w:ascii="Times New Roman" w:hAnsi="Times New Roman"/>
          <w:sz w:val="22"/>
          <w:szCs w:val="22"/>
        </w:rPr>
        <w:t xml:space="preserve"> </w:t>
      </w:r>
    </w:p>
    <w:p w14:paraId="4731A051" w14:textId="77777777" w:rsidR="00F5720A" w:rsidRDefault="00CE2841">
      <w:pPr>
        <w:ind w:left="567"/>
        <w:jc w:val="both"/>
        <w:rPr>
          <w:rFonts w:ascii="Times New Roman" w:hAnsi="Times New Roman"/>
          <w:sz w:val="22"/>
          <w:szCs w:val="22"/>
        </w:rPr>
      </w:pPr>
      <w:r>
        <w:rPr>
          <w:rFonts w:ascii="Times New Roman" w:hAnsi="Times New Roman"/>
          <w:sz w:val="22"/>
          <w:szCs w:val="22"/>
        </w:rPr>
        <w:t>The technical offer should be presented as per template (Annex II+III*, Contractor’s technical offer) adding separate sheets for details if necessary.</w:t>
      </w:r>
    </w:p>
    <w:p w14:paraId="55E021C2" w14:textId="77777777" w:rsidR="00F5720A" w:rsidRDefault="00CE2841">
      <w:pPr>
        <w:numPr>
          <w:ilvl w:val="1"/>
          <w:numId w:val="6"/>
        </w:numPr>
        <w:spacing w:after="0"/>
        <w:ind w:hanging="306"/>
        <w:rPr>
          <w:rFonts w:ascii="Times New Roman" w:hAnsi="Times New Roman"/>
          <w:sz w:val="22"/>
          <w:szCs w:val="22"/>
        </w:rPr>
      </w:pPr>
      <w:r>
        <w:rPr>
          <w:rFonts w:ascii="Times New Roman" w:hAnsi="Times New Roman"/>
          <w:sz w:val="22"/>
          <w:szCs w:val="22"/>
        </w:rPr>
        <w:t>An electronic version of the technical offer</w:t>
      </w:r>
    </w:p>
    <w:p w14:paraId="127C039E" w14:textId="77777777" w:rsidR="00F5720A" w:rsidRDefault="00F5720A">
      <w:pPr>
        <w:spacing w:after="0"/>
        <w:ind w:left="1440"/>
        <w:rPr>
          <w:rFonts w:ascii="Times New Roman" w:hAnsi="Times New Roman"/>
          <w:sz w:val="22"/>
          <w:szCs w:val="22"/>
        </w:rPr>
      </w:pPr>
    </w:p>
    <w:p w14:paraId="3AA38CB4" w14:textId="77777777" w:rsidR="00F5720A" w:rsidRDefault="00CE2841">
      <w:pPr>
        <w:ind w:left="567"/>
        <w:jc w:val="both"/>
        <w:outlineLvl w:val="0"/>
        <w:rPr>
          <w:rFonts w:ascii="Times New Roman" w:hAnsi="Times New Roman"/>
          <w:b/>
          <w:sz w:val="22"/>
          <w:szCs w:val="22"/>
        </w:rPr>
      </w:pPr>
      <w:r>
        <w:rPr>
          <w:rFonts w:ascii="Times New Roman" w:hAnsi="Times New Roman"/>
          <w:b/>
          <w:sz w:val="22"/>
          <w:szCs w:val="22"/>
        </w:rPr>
        <w:t>Part 2: Financial offer:</w:t>
      </w:r>
    </w:p>
    <w:p w14:paraId="2F59BA18" w14:textId="77777777" w:rsidR="00F5720A" w:rsidRDefault="00CE2841">
      <w:pPr>
        <w:pStyle w:val="Heading2"/>
        <w:keepNext w:val="0"/>
        <w:numPr>
          <w:ilvl w:val="0"/>
          <w:numId w:val="5"/>
        </w:numPr>
        <w:tabs>
          <w:tab w:val="left"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 xml:space="preserve">A financial offer calculated on a DDP </w:t>
      </w:r>
      <w:r>
        <w:rPr>
          <w:rStyle w:val="FootnoteReference"/>
          <w:rFonts w:ascii="Times New Roman" w:hAnsi="Times New Roman"/>
        </w:rPr>
        <w:footnoteReference w:id="6"/>
      </w:r>
      <w:r>
        <w:rPr>
          <w:rFonts w:ascii="Times New Roman" w:hAnsi="Times New Roman"/>
          <w:sz w:val="22"/>
          <w:szCs w:val="22"/>
          <w:lang w:val="en-GB"/>
        </w:rPr>
        <w:t xml:space="preserve"> basis for the supplies tendered, including if applicable:</w:t>
      </w:r>
    </w:p>
    <w:p w14:paraId="2045095B" w14:textId="77777777" w:rsidR="00F5720A" w:rsidRDefault="00CE2841">
      <w:pPr>
        <w:numPr>
          <w:ilvl w:val="1"/>
          <w:numId w:val="6"/>
        </w:numPr>
        <w:spacing w:after="0"/>
        <w:ind w:hanging="306"/>
        <w:rPr>
          <w:rFonts w:ascii="Times New Roman" w:hAnsi="Times New Roman"/>
          <w:sz w:val="22"/>
          <w:szCs w:val="22"/>
        </w:rPr>
      </w:pPr>
      <w:r>
        <w:rPr>
          <w:rFonts w:ascii="Times New Roman" w:hAnsi="Times New Roman"/>
          <w:sz w:val="22"/>
          <w:szCs w:val="22"/>
        </w:rPr>
        <w:t xml:space="preserve">financial proposal for </w:t>
      </w:r>
      <w:proofErr w:type="gramStart"/>
      <w:r>
        <w:rPr>
          <w:rFonts w:ascii="Times New Roman" w:hAnsi="Times New Roman"/>
          <w:sz w:val="22"/>
          <w:szCs w:val="22"/>
        </w:rPr>
        <w:t>training;</w:t>
      </w:r>
      <w:proofErr w:type="gramEnd"/>
    </w:p>
    <w:p w14:paraId="1384AB59" w14:textId="77777777" w:rsidR="00F5720A" w:rsidRDefault="00CE2841">
      <w:pPr>
        <w:ind w:left="567"/>
        <w:jc w:val="both"/>
        <w:rPr>
          <w:rFonts w:ascii="Times New Roman" w:hAnsi="Times New Roman"/>
          <w:sz w:val="22"/>
          <w:szCs w:val="22"/>
          <w:lang w:val="en-IE"/>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taxes. VAT, if applicable, is to be mentioned separately.</w:t>
      </w:r>
    </w:p>
    <w:p w14:paraId="63AE2D27" w14:textId="77777777" w:rsidR="00F5720A" w:rsidRDefault="00CE2841">
      <w:pPr>
        <w:numPr>
          <w:ilvl w:val="1"/>
          <w:numId w:val="6"/>
        </w:numPr>
        <w:spacing w:after="0"/>
        <w:ind w:hanging="306"/>
        <w:rPr>
          <w:rFonts w:ascii="Times New Roman" w:hAnsi="Times New Roman"/>
          <w:sz w:val="22"/>
          <w:szCs w:val="22"/>
        </w:rPr>
      </w:pPr>
      <w:r>
        <w:rPr>
          <w:rFonts w:ascii="Times New Roman" w:hAnsi="Times New Roman"/>
          <w:sz w:val="22"/>
          <w:szCs w:val="22"/>
        </w:rPr>
        <w:t xml:space="preserve">An electronic version of the technical offer </w:t>
      </w:r>
    </w:p>
    <w:p w14:paraId="2C07175F" w14:textId="77777777" w:rsidR="00F5720A" w:rsidRDefault="00F5720A">
      <w:pPr>
        <w:spacing w:after="0"/>
        <w:ind w:left="1134"/>
        <w:rPr>
          <w:rFonts w:ascii="Times New Roman" w:hAnsi="Times New Roman"/>
          <w:sz w:val="22"/>
          <w:szCs w:val="22"/>
        </w:rPr>
      </w:pPr>
    </w:p>
    <w:p w14:paraId="27186810" w14:textId="77777777" w:rsidR="00F5720A" w:rsidRDefault="00CE2841">
      <w:pPr>
        <w:pStyle w:val="Text1"/>
        <w:pBdr>
          <w:top w:val="single" w:sz="4" w:space="1" w:color="auto"/>
          <w:left w:val="single" w:sz="4" w:space="4" w:color="auto"/>
          <w:bottom w:val="single" w:sz="4" w:space="1" w:color="auto"/>
          <w:right w:val="single" w:sz="4" w:space="4" w:color="auto"/>
        </w:pBdr>
        <w:rPr>
          <w:b/>
          <w:sz w:val="22"/>
        </w:rPr>
      </w:pPr>
      <w:r>
        <w:rPr>
          <w:sz w:val="22"/>
        </w:rPr>
        <w:t>In case of doubt about the applicable VAT system, it is the tenderer's responsibility to contact his or her national authorities to clarify the way in which the European Union is exempt from VAT.</w:t>
      </w:r>
    </w:p>
    <w:p w14:paraId="6E5CEB67" w14:textId="77777777" w:rsidR="00F5720A" w:rsidRDefault="00CE2841">
      <w:pPr>
        <w:keepNext/>
        <w:keepLines/>
        <w:spacing w:after="0"/>
        <w:ind w:left="567"/>
        <w:rPr>
          <w:rFonts w:ascii="Times New Roman" w:hAnsi="Times New Roman"/>
          <w:b/>
          <w:sz w:val="22"/>
          <w:szCs w:val="22"/>
        </w:rPr>
      </w:pPr>
      <w:r>
        <w:rPr>
          <w:rFonts w:ascii="Times New Roman" w:hAnsi="Times New Roman"/>
          <w:b/>
          <w:sz w:val="22"/>
          <w:szCs w:val="22"/>
        </w:rPr>
        <w:t>Part 3: Documentation:</w:t>
      </w:r>
    </w:p>
    <w:p w14:paraId="7DBFB418" w14:textId="77777777" w:rsidR="00F5720A" w:rsidRDefault="00CE2841">
      <w:pPr>
        <w:keepNext/>
        <w:keepLines/>
        <w:tabs>
          <w:tab w:val="left" w:pos="993"/>
        </w:tabs>
        <w:spacing w:after="0"/>
        <w:ind w:left="567"/>
        <w:rPr>
          <w:rFonts w:ascii="Times New Roman" w:hAnsi="Times New Roman"/>
          <w:sz w:val="22"/>
          <w:szCs w:val="22"/>
        </w:rPr>
      </w:pPr>
      <w:r>
        <w:rPr>
          <w:rFonts w:ascii="Times New Roman" w:hAnsi="Times New Roman"/>
          <w:sz w:val="22"/>
          <w:szCs w:val="22"/>
        </w:rPr>
        <w:t>To be supplied using the templates attached*:</w:t>
      </w:r>
    </w:p>
    <w:p w14:paraId="3E6CE94A" w14:textId="77777777" w:rsidR="00F5720A" w:rsidRDefault="00CE2841">
      <w:pPr>
        <w:pStyle w:val="Text1"/>
        <w:numPr>
          <w:ilvl w:val="0"/>
          <w:numId w:val="7"/>
        </w:numPr>
        <w:ind w:left="1134" w:hanging="425"/>
        <w:rPr>
          <w:sz w:val="22"/>
        </w:rPr>
      </w:pPr>
      <w:r>
        <w:rPr>
          <w:sz w:val="22"/>
        </w:rPr>
        <w:t xml:space="preserve">The original signed tender guarantee of </w:t>
      </w:r>
      <w:r>
        <w:rPr>
          <w:b/>
          <w:sz w:val="22"/>
        </w:rPr>
        <w:t>30,000 EUR</w:t>
      </w:r>
      <w:r>
        <w:rPr>
          <w:sz w:val="22"/>
        </w:rPr>
        <w:t>.</w:t>
      </w:r>
    </w:p>
    <w:p w14:paraId="733E9D5D" w14:textId="2CCB4F4D" w:rsidR="00F5720A" w:rsidRDefault="00CE2841">
      <w:pPr>
        <w:pStyle w:val="Text1"/>
        <w:numPr>
          <w:ilvl w:val="0"/>
          <w:numId w:val="7"/>
        </w:numPr>
        <w:ind w:left="1134" w:hanging="425"/>
        <w:rPr>
          <w:sz w:val="22"/>
        </w:rPr>
      </w:pPr>
      <w:r>
        <w:rPr>
          <w:sz w:val="22"/>
        </w:rPr>
        <w:t xml:space="preserve">The "Tender form for a supply contract", together with Annex 1 </w:t>
      </w:r>
      <w:r>
        <w:rPr>
          <w:b/>
          <w:sz w:val="22"/>
        </w:rPr>
        <w:t>"Declaration on honour on exclusion criteria and selection criteria"</w:t>
      </w:r>
      <w:r>
        <w:rPr>
          <w:sz w:val="22"/>
        </w:rPr>
        <w:t xml:space="preserve">, both duly completed, which </w:t>
      </w:r>
      <w:r>
        <w:rPr>
          <w:sz w:val="22"/>
        </w:rPr>
        <w:lastRenderedPageBreak/>
        <w:t>includes the</w:t>
      </w:r>
      <w:r>
        <w:rPr>
          <w:sz w:val="22"/>
          <w:u w:val="single"/>
        </w:rPr>
        <w:t xml:space="preserve"> </w:t>
      </w:r>
      <w:r>
        <w:rPr>
          <w:sz w:val="22"/>
        </w:rPr>
        <w:t>tenderer’s declaration, point 7, (from each member if a consortium, (if any)). Signed originals of the Declaration on honour shall be submitted.</w:t>
      </w:r>
    </w:p>
    <w:p w14:paraId="0EAE1A43" w14:textId="4340DEEF" w:rsidR="001C35CA" w:rsidRPr="001C35CA" w:rsidRDefault="001C35CA" w:rsidP="001C35CA">
      <w:pPr>
        <w:pStyle w:val="Text1"/>
        <w:numPr>
          <w:ilvl w:val="0"/>
          <w:numId w:val="7"/>
        </w:numPr>
        <w:ind w:left="1134" w:hanging="425"/>
        <w:rPr>
          <w:sz w:val="22"/>
        </w:rPr>
      </w:pPr>
      <w:r w:rsidRPr="001C35CA">
        <w:rPr>
          <w:sz w:val="22"/>
        </w:rPr>
        <w:t xml:space="preserve">Signed originals of the Declaration on honour </w:t>
      </w:r>
      <w:r>
        <w:rPr>
          <w:sz w:val="22"/>
        </w:rPr>
        <w:t>shall be submitted.</w:t>
      </w:r>
    </w:p>
    <w:p w14:paraId="4427DEB0" w14:textId="77777777" w:rsidR="00F5720A" w:rsidRDefault="00CE2841">
      <w:pPr>
        <w:pStyle w:val="Text1"/>
        <w:numPr>
          <w:ilvl w:val="0"/>
          <w:numId w:val="7"/>
        </w:numPr>
        <w:ind w:left="1134" w:hanging="425"/>
        <w:rPr>
          <w:sz w:val="22"/>
        </w:rPr>
      </w:pPr>
      <w:r>
        <w:rPr>
          <w:sz w:val="22"/>
        </w:rPr>
        <w:t xml:space="preserve">A completed identification form (see Annex V to the draft contract) and supporting documents to the identification form. </w:t>
      </w:r>
    </w:p>
    <w:p w14:paraId="4896E0FA" w14:textId="77777777" w:rsidR="00F5720A" w:rsidRDefault="00CE2841">
      <w:pPr>
        <w:tabs>
          <w:tab w:val="left" w:pos="993"/>
        </w:tabs>
        <w:spacing w:after="0"/>
        <w:ind w:left="567"/>
        <w:rPr>
          <w:rFonts w:ascii="Times New Roman" w:hAnsi="Times New Roman"/>
          <w:sz w:val="22"/>
          <w:szCs w:val="22"/>
        </w:rPr>
      </w:pPr>
      <w:r>
        <w:rPr>
          <w:rFonts w:ascii="Times New Roman" w:hAnsi="Times New Roman"/>
          <w:sz w:val="22"/>
          <w:szCs w:val="22"/>
        </w:rPr>
        <w:t>To be supplied in free-text format:</w:t>
      </w:r>
    </w:p>
    <w:p w14:paraId="5F41A4E5" w14:textId="77777777" w:rsidR="00F5720A" w:rsidRDefault="00CE2841">
      <w:pPr>
        <w:pStyle w:val="Text1"/>
        <w:numPr>
          <w:ilvl w:val="0"/>
          <w:numId w:val="7"/>
        </w:numPr>
        <w:ind w:left="1134" w:hanging="425"/>
        <w:rPr>
          <w:sz w:val="22"/>
        </w:rPr>
      </w:pPr>
      <w:r>
        <w:rPr>
          <w:sz w:val="22"/>
        </w:rPr>
        <w:t>A description of the warranty conditions, which must be in accordance with the conditions laid down in Article 32 of the general conditions</w:t>
      </w:r>
      <w:r>
        <w:rPr>
          <w:color w:val="339966"/>
          <w:sz w:val="22"/>
          <w:u w:val="single"/>
        </w:rPr>
        <w:t>.</w:t>
      </w:r>
    </w:p>
    <w:p w14:paraId="745FC95E" w14:textId="77777777" w:rsidR="00F5720A" w:rsidRDefault="00CE2841">
      <w:pPr>
        <w:pStyle w:val="Text1"/>
        <w:numPr>
          <w:ilvl w:val="0"/>
          <w:numId w:val="7"/>
        </w:numPr>
        <w:ind w:left="1134" w:hanging="425"/>
        <w:rPr>
          <w:sz w:val="22"/>
        </w:rPr>
      </w:pPr>
      <w:r>
        <w:rPr>
          <w:sz w:val="22"/>
        </w:rPr>
        <w:t>A description of the organisation of the commercial warranty tendered in accordance with the conditions laid down in Article 32 of the special conditions.</w:t>
      </w:r>
    </w:p>
    <w:p w14:paraId="19BD15BC" w14:textId="77777777" w:rsidR="00F5720A" w:rsidRDefault="00CE2841">
      <w:pPr>
        <w:pStyle w:val="Text1"/>
        <w:numPr>
          <w:ilvl w:val="0"/>
          <w:numId w:val="7"/>
        </w:numPr>
        <w:ind w:left="1134" w:hanging="425"/>
        <w:rPr>
          <w:sz w:val="22"/>
        </w:rPr>
      </w:pPr>
      <w:r>
        <w:rPr>
          <w:sz w:val="22"/>
        </w:rPr>
        <w:t>Duly authorised signature: an official document (statutes, power of attorney, notary statement, etc.) proving that the person who signs on behalf of the company, joint venture or consortium is duly authorised to do so.</w:t>
      </w:r>
    </w:p>
    <w:p w14:paraId="05F78712" w14:textId="77777777" w:rsidR="00F5720A" w:rsidRDefault="00CE2841">
      <w:pPr>
        <w:pStyle w:val="Text1"/>
        <w:numPr>
          <w:ilvl w:val="0"/>
          <w:numId w:val="7"/>
        </w:numPr>
        <w:ind w:left="1134" w:hanging="425"/>
        <w:rPr>
          <w:sz w:val="22"/>
        </w:rPr>
      </w:pPr>
      <w:r>
        <w:rPr>
          <w:sz w:val="22"/>
        </w:rPr>
        <w:t>An authorization(s) from the manufacturer(s) (provided directly or indirectly) for delivery and maintenance under warranty of the supplied equipment under following Items of the Technical Specification: 1-20, 30 and 31.</w:t>
      </w:r>
    </w:p>
    <w:p w14:paraId="040572BE" w14:textId="77777777" w:rsidR="00F5720A" w:rsidRDefault="00CE2841">
      <w:pPr>
        <w:numPr>
          <w:ilvl w:val="0"/>
          <w:numId w:val="5"/>
        </w:numPr>
        <w:tabs>
          <w:tab w:val="clear" w:pos="786"/>
          <w:tab w:val="left" w:pos="1134"/>
        </w:tabs>
        <w:spacing w:after="0"/>
        <w:ind w:left="1135" w:hanging="568"/>
        <w:jc w:val="both"/>
        <w:rPr>
          <w:rFonts w:ascii="Times New Roman" w:hAnsi="Times New Roman"/>
          <w:sz w:val="22"/>
          <w:szCs w:val="22"/>
        </w:rPr>
      </w:pPr>
      <w:r>
        <w:rPr>
          <w:rFonts w:ascii="Times New Roman" w:hAnsi="Times New Roman"/>
          <w:sz w:val="22"/>
          <w:szCs w:val="22"/>
        </w:rPr>
        <w:t xml:space="preserve">In case of subcontracting, the tenderer must indicate that he intends to sub-contract parts of the tasks to be implemented under this contract. In addition, he </w:t>
      </w:r>
      <w:proofErr w:type="gramStart"/>
      <w:r>
        <w:rPr>
          <w:rFonts w:ascii="Times New Roman" w:hAnsi="Times New Roman"/>
          <w:sz w:val="22"/>
          <w:szCs w:val="22"/>
        </w:rPr>
        <w:t>has to</w:t>
      </w:r>
      <w:proofErr w:type="gramEnd"/>
      <w:r>
        <w:rPr>
          <w:rFonts w:ascii="Times New Roman" w:hAnsi="Times New Roman"/>
          <w:sz w:val="22"/>
          <w:szCs w:val="22"/>
        </w:rPr>
        <w:t xml:space="preserve"> include a sub-contracting statement/written agreement in accordance with the conditions laid down in Article 6 of the General Conditions. </w:t>
      </w:r>
    </w:p>
    <w:p w14:paraId="600F9526" w14:textId="77777777" w:rsidR="00F5720A" w:rsidRDefault="00CE2841">
      <w:pPr>
        <w:pStyle w:val="Text1"/>
        <w:numPr>
          <w:ilvl w:val="0"/>
          <w:numId w:val="7"/>
        </w:numPr>
        <w:spacing w:after="0"/>
        <w:ind w:left="567" w:hanging="425"/>
        <w:outlineLvl w:val="0"/>
        <w:rPr>
          <w:sz w:val="22"/>
        </w:rPr>
      </w:pPr>
      <w:r>
        <w:rPr>
          <w:sz w:val="22"/>
        </w:rPr>
        <w:t>Remarks:</w:t>
      </w:r>
    </w:p>
    <w:p w14:paraId="50D9C080" w14:textId="77777777" w:rsidR="00F5720A" w:rsidRDefault="00CE2841">
      <w:pPr>
        <w:spacing w:after="0"/>
        <w:ind w:left="567"/>
        <w:rPr>
          <w:rFonts w:ascii="Times New Roman" w:hAnsi="Times New Roman"/>
          <w:sz w:val="22"/>
          <w:szCs w:val="22"/>
        </w:rPr>
      </w:pPr>
      <w:r>
        <w:rPr>
          <w:rFonts w:ascii="Times New Roman" w:hAnsi="Times New Roman"/>
          <w:sz w:val="22"/>
          <w:szCs w:val="22"/>
        </w:rPr>
        <w:t>Tenderers are requested to follow this order of presentation.</w:t>
      </w:r>
    </w:p>
    <w:p w14:paraId="4CBAC557" w14:textId="77777777" w:rsidR="00F5720A" w:rsidRDefault="00CE2841">
      <w:pPr>
        <w:ind w:left="567"/>
        <w:rPr>
          <w:rFonts w:ascii="Times New Roman" w:hAnsi="Times New Roman"/>
          <w:snapToGrid/>
          <w:color w:val="0000FF"/>
          <w:sz w:val="22"/>
          <w:szCs w:val="22"/>
          <w:u w:val="single"/>
          <w:lang w:eastAsia="en-GB"/>
        </w:rPr>
      </w:pPr>
      <w:r>
        <w:rPr>
          <w:rFonts w:ascii="Times New Roman" w:hAnsi="Times New Roman"/>
          <w:sz w:val="22"/>
          <w:szCs w:val="22"/>
        </w:rPr>
        <w:t xml:space="preserve">Annex* refers to templates attached to the tender dossier. These templates are also available on: </w:t>
      </w:r>
      <w:hyperlink r:id="rId9" w:anchor="Annexes-AnnexesC(Ch.4):Supplies" w:history="1">
        <w:r>
          <w:rPr>
            <w:rStyle w:val="Hyperlink"/>
            <w:rFonts w:ascii="Times New Roman" w:hAnsi="Times New Roman"/>
            <w:sz w:val="22"/>
            <w:szCs w:val="22"/>
          </w:rPr>
          <w:t>https://wikis.ec.europa.eu/display/ExactExternalWiki/Annexes#Annexes-AnnexesC(Ch.4):Supplies</w:t>
        </w:r>
      </w:hyperlink>
    </w:p>
    <w:p w14:paraId="34318874" w14:textId="77777777" w:rsidR="00F5720A" w:rsidRDefault="00CE2841">
      <w:pPr>
        <w:pStyle w:val="Heading1"/>
        <w:rPr>
          <w:lang w:val="en-IE"/>
        </w:rPr>
      </w:pPr>
      <w:bookmarkStart w:id="20" w:name="_Toc42488081"/>
      <w:r>
        <w:rPr>
          <w:lang w:val="en-IE"/>
        </w:rPr>
        <w:t>12.</w:t>
      </w:r>
      <w:r>
        <w:rPr>
          <w:lang w:val="en-IE"/>
        </w:rPr>
        <w:tab/>
        <w:t xml:space="preserve">Taxes and </w:t>
      </w:r>
      <w:r>
        <w:rPr>
          <w:lang w:val="en-GB"/>
        </w:rPr>
        <w:t>other</w:t>
      </w:r>
      <w:r>
        <w:rPr>
          <w:lang w:val="en-IE"/>
        </w:rPr>
        <w:t xml:space="preserve"> charges</w:t>
      </w:r>
      <w:bookmarkEnd w:id="20"/>
    </w:p>
    <w:p w14:paraId="6B4C888E" w14:textId="77777777" w:rsidR="00F5720A" w:rsidRDefault="00CE2841">
      <w:pPr>
        <w:pStyle w:val="Heading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721F9530" w14:textId="77777777" w:rsidR="00F5720A" w:rsidRDefault="00CE2841">
      <w:pPr>
        <w:tabs>
          <w:tab w:val="left" w:pos="990"/>
        </w:tabs>
        <w:ind w:left="629"/>
        <w:jc w:val="both"/>
        <w:rPr>
          <w:rFonts w:ascii="Times New Roman" w:hAnsi="Times New Roman"/>
          <w:sz w:val="22"/>
        </w:rPr>
      </w:pPr>
      <w:r>
        <w:rPr>
          <w:rFonts w:ascii="Times New Roman" w:hAnsi="Times New Roman"/>
          <w:sz w:val="22"/>
        </w:rPr>
        <w:t>The European Commission and the Republic of North Macedonia have agreed in the Framework Agreement between the Government of the Republic of North Macedonia and the European Communities on the rules for cooperation concerning EC financial Assistance to the Republic of North Macedonia in the Framework of the Implementation of the Assistance under the Instrument for Pre-Accession Assistance (IPA) that taxes, customs and import duties or other charges having equivalent effect are not eligible under IPA.</w:t>
      </w:r>
    </w:p>
    <w:p w14:paraId="40AB37F7" w14:textId="77777777" w:rsidR="00F5720A" w:rsidRDefault="00CE2841">
      <w:pPr>
        <w:tabs>
          <w:tab w:val="left" w:pos="990"/>
        </w:tabs>
        <w:ind w:left="629"/>
        <w:jc w:val="both"/>
        <w:rPr>
          <w:rFonts w:ascii="Times New Roman" w:hAnsi="Times New Roman"/>
          <w:sz w:val="22"/>
        </w:rPr>
      </w:pPr>
      <w:r>
        <w:rPr>
          <w:rFonts w:ascii="Times New Roman" w:hAnsi="Times New Roman"/>
          <w:sz w:val="22"/>
        </w:rPr>
        <w:t>The Contracting Authority is encouraged to register the project within the Central Donor Assistance Database (CDAD) in the Government, the Secretariat for European Affairs, which is necessary for exemption from payment of customs and other duties as well as for the reimbursement of the VAT for the project needs. Furthermore, each EU funded project should be also registered in the Central register at the Protocol Department within the Ministry of Foreign Affairs (MFA) and in the Public Revenue Office. The registration of the project is the sole responsibility of the Contracting Authority.</w:t>
      </w:r>
    </w:p>
    <w:p w14:paraId="038EDD5E" w14:textId="77777777" w:rsidR="00F5720A" w:rsidRDefault="00CE2841">
      <w:pPr>
        <w:tabs>
          <w:tab w:val="left" w:pos="990"/>
        </w:tabs>
        <w:ind w:left="629"/>
        <w:jc w:val="both"/>
      </w:pPr>
      <w:r>
        <w:rPr>
          <w:rFonts w:ascii="Times New Roman" w:hAnsi="Times New Roman"/>
          <w:sz w:val="22"/>
        </w:rPr>
        <w:t xml:space="preserve">Details on the tax exemption procedure can be found on the following link: </w:t>
      </w:r>
      <w:hyperlink r:id="rId10" w:anchor=".YLn3wEyxWUl" w:history="1">
        <w:r>
          <w:rPr>
            <w:rStyle w:val="Hyperlink"/>
            <w:rFonts w:ascii="Times New Roman" w:hAnsi="Times New Roman"/>
            <w:sz w:val="22"/>
          </w:rPr>
          <w:t>https://www.sep.gov.mk/page/?id=34#.YLn3wEyxWUl</w:t>
        </w:r>
      </w:hyperlink>
      <w:r>
        <w:rPr>
          <w:rFonts w:ascii="Times New Roman" w:hAnsi="Times New Roman"/>
          <w:sz w:val="22"/>
        </w:rPr>
        <w:t xml:space="preserve"> </w:t>
      </w:r>
    </w:p>
    <w:p w14:paraId="1ACF2270" w14:textId="77777777" w:rsidR="00F5720A" w:rsidRDefault="00CE2841">
      <w:pPr>
        <w:pStyle w:val="Heading1"/>
        <w:rPr>
          <w:lang w:val="en-IE"/>
        </w:rPr>
      </w:pPr>
      <w:bookmarkStart w:id="21" w:name="_Toc42488082"/>
      <w:r>
        <w:rPr>
          <w:lang w:val="en-IE"/>
        </w:rPr>
        <w:lastRenderedPageBreak/>
        <w:t>13.</w:t>
      </w:r>
      <w:r>
        <w:rPr>
          <w:lang w:val="en-IE"/>
        </w:rPr>
        <w:tab/>
        <w:t>Additional information before the deadline for submission of tenders</w:t>
      </w:r>
      <w:bookmarkEnd w:id="21"/>
    </w:p>
    <w:p w14:paraId="1768DA83" w14:textId="77777777" w:rsidR="00F5720A" w:rsidRDefault="00CE2841">
      <w:pPr>
        <w:ind w:left="567"/>
        <w:jc w:val="both"/>
        <w:rPr>
          <w:rFonts w:ascii="Times New Roman" w:hAnsi="Times New Roman"/>
          <w:sz w:val="22"/>
        </w:rPr>
      </w:pPr>
      <w:r>
        <w:rPr>
          <w:rFonts w:ascii="Times New Roman" w:hAnsi="Times New Roman"/>
          <w:sz w:val="22"/>
        </w:rPr>
        <w:t>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14:paraId="2C93936E" w14:textId="77777777" w:rsidR="00F5720A" w:rsidRDefault="00CE2841">
      <w:pPr>
        <w:keepNext/>
        <w:ind w:left="567"/>
        <w:jc w:val="both"/>
        <w:rPr>
          <w:rFonts w:ascii="Times New Roman" w:hAnsi="Times New Roman"/>
          <w:sz w:val="22"/>
          <w:szCs w:val="22"/>
        </w:rPr>
      </w:pPr>
      <w:r>
        <w:rPr>
          <w:rFonts w:ascii="Times New Roman" w:hAnsi="Times New Roman"/>
          <w:sz w:val="22"/>
          <w:szCs w:val="22"/>
        </w:rPr>
        <w:t>Tenderers may submit questions in writing to the following address up to 21 days before the deadline for submission of tenders, specifying the publication reference and the contract title:</w:t>
      </w:r>
    </w:p>
    <w:p w14:paraId="348BB383" w14:textId="77777777" w:rsidR="00F5720A" w:rsidRDefault="00CE2841">
      <w:pPr>
        <w:pStyle w:val="BodyText"/>
        <w:ind w:left="567"/>
        <w:rPr>
          <w:rFonts w:ascii="Times New Roman" w:hAnsi="Times New Roman"/>
          <w:sz w:val="22"/>
          <w:szCs w:val="22"/>
        </w:rPr>
      </w:pPr>
      <w:r>
        <w:rPr>
          <w:rFonts w:ascii="Times New Roman" w:hAnsi="Times New Roman"/>
          <w:b/>
          <w:bCs/>
          <w:color w:val="000000"/>
          <w:sz w:val="22"/>
          <w:szCs w:val="22"/>
        </w:rPr>
        <w:t xml:space="preserve">Contact name: </w:t>
      </w:r>
      <w:r>
        <w:rPr>
          <w:rFonts w:ascii="Times New Roman" w:hAnsi="Times New Roman"/>
          <w:bCs/>
          <w:color w:val="000000"/>
          <w:sz w:val="22"/>
          <w:szCs w:val="22"/>
        </w:rPr>
        <w:t>Ministry of Finance, Customs Administration of the Republic of North Macedonia</w:t>
      </w:r>
      <w:r>
        <w:rPr>
          <w:rFonts w:ascii="Times New Roman" w:hAnsi="Times New Roman"/>
          <w:sz w:val="22"/>
          <w:szCs w:val="22"/>
          <w:highlight w:val="yellow"/>
        </w:rPr>
        <w:br/>
      </w:r>
      <w:r>
        <w:rPr>
          <w:rFonts w:ascii="Times New Roman" w:hAnsi="Times New Roman"/>
          <w:b/>
          <w:bCs/>
          <w:color w:val="000000"/>
          <w:sz w:val="22"/>
          <w:szCs w:val="22"/>
        </w:rPr>
        <w:t xml:space="preserve">Address: </w:t>
      </w:r>
      <w:r>
        <w:rPr>
          <w:rStyle w:val="Emphasis"/>
          <w:rFonts w:ascii="Times New Roman" w:hAnsi="Times New Roman"/>
          <w:color w:val="000000"/>
          <w:sz w:val="22"/>
          <w:szCs w:val="22"/>
        </w:rPr>
        <w:t>St. Lazar Lichenoski No. 13</w:t>
      </w:r>
      <w:r>
        <w:rPr>
          <w:rFonts w:ascii="Times New Roman" w:hAnsi="Times New Roman"/>
          <w:color w:val="000000"/>
          <w:sz w:val="22"/>
          <w:szCs w:val="22"/>
        </w:rPr>
        <w:br/>
      </w:r>
      <w:r>
        <w:rPr>
          <w:rFonts w:ascii="Times New Roman" w:hAnsi="Times New Roman"/>
          <w:b/>
          <w:bCs/>
          <w:color w:val="000000"/>
          <w:sz w:val="22"/>
          <w:szCs w:val="22"/>
        </w:rPr>
        <w:t>E-mail</w:t>
      </w:r>
      <w:r>
        <w:rPr>
          <w:rFonts w:ascii="Times New Roman" w:hAnsi="Times New Roman"/>
          <w:color w:val="000000"/>
          <w:sz w:val="22"/>
          <w:szCs w:val="22"/>
        </w:rPr>
        <w:t xml:space="preserve">: </w:t>
      </w:r>
      <w:hyperlink r:id="rId11" w:history="1">
        <w:r>
          <w:rPr>
            <w:rStyle w:val="Hyperlink"/>
            <w:rFonts w:ascii="Times New Roman" w:hAnsi="Times New Roman"/>
            <w:sz w:val="22"/>
            <w:szCs w:val="22"/>
          </w:rPr>
          <w:t>IPAprojects@customs.gov.mk</w:t>
        </w:r>
      </w:hyperlink>
      <w:r>
        <w:rPr>
          <w:rFonts w:ascii="Times New Roman" w:hAnsi="Times New Roman"/>
          <w:color w:val="000000"/>
          <w:sz w:val="22"/>
          <w:szCs w:val="22"/>
        </w:rPr>
        <w:t xml:space="preserve"> </w:t>
      </w:r>
    </w:p>
    <w:p w14:paraId="6E72662E" w14:textId="77777777" w:rsidR="00F5720A" w:rsidRDefault="00CE2841">
      <w:pPr>
        <w:pStyle w:val="BodyText"/>
        <w:ind w:left="567"/>
        <w:jc w:val="both"/>
        <w:rPr>
          <w:rFonts w:ascii="Times New Roman" w:hAnsi="Times New Roman"/>
          <w:sz w:val="22"/>
          <w:szCs w:val="22"/>
        </w:rPr>
      </w:pPr>
      <w:r>
        <w:rPr>
          <w:rFonts w:ascii="Times New Roman" w:hAnsi="Times New Roman"/>
          <w:sz w:val="22"/>
          <w:szCs w:val="22"/>
        </w:rPr>
        <w:t>Any clarification of the tender dossier will be communicated simultaneously in writing to all tenderers at the latest 8 days before the deadline for submitting tenders.</w:t>
      </w:r>
    </w:p>
    <w:p w14:paraId="35C6D864" w14:textId="77777777" w:rsidR="00F5720A" w:rsidRDefault="00CE2841">
      <w:pPr>
        <w:pStyle w:val="BodyText"/>
        <w:ind w:left="567"/>
        <w:jc w:val="both"/>
        <w:rPr>
          <w:rFonts w:ascii="Times New Roman" w:hAnsi="Times New Roman"/>
          <w:sz w:val="22"/>
        </w:rPr>
      </w:pPr>
      <w:r>
        <w:rPr>
          <w:rFonts w:ascii="Times New Roman" w:hAnsi="Times New Roman"/>
          <w:sz w:val="22"/>
        </w:rPr>
        <w:t>Any prospective tenderers seeking to arrange individual meetings with either the contracting authority and/or the European Commission during the tender period may be excluded from the tender procedure.</w:t>
      </w:r>
    </w:p>
    <w:p w14:paraId="28683A8A" w14:textId="77777777" w:rsidR="00F5720A" w:rsidRDefault="00CE2841">
      <w:pPr>
        <w:pStyle w:val="Heading1"/>
        <w:rPr>
          <w:lang w:val="en-IE"/>
        </w:rPr>
      </w:pPr>
      <w:bookmarkStart w:id="22" w:name="_Toc42488083"/>
      <w:r>
        <w:rPr>
          <w:lang w:val="en-IE"/>
        </w:rPr>
        <w:t>14.</w:t>
      </w:r>
      <w:r>
        <w:rPr>
          <w:lang w:val="en-IE"/>
        </w:rPr>
        <w:tab/>
        <w:t>Clarification meeting / site visit</w:t>
      </w:r>
      <w:bookmarkEnd w:id="22"/>
    </w:p>
    <w:p w14:paraId="419A7B2D" w14:textId="44DC1C7E" w:rsidR="00F5720A" w:rsidRDefault="00CE2841">
      <w:pPr>
        <w:pStyle w:val="BodyText"/>
        <w:ind w:left="567" w:hanging="567"/>
        <w:jc w:val="both"/>
        <w:rPr>
          <w:rFonts w:ascii="Times New Roman" w:hAnsi="Times New Roman"/>
          <w:sz w:val="22"/>
          <w:szCs w:val="22"/>
        </w:rPr>
      </w:pPr>
      <w:bookmarkStart w:id="23" w:name="_Toc42488084"/>
      <w:r>
        <w:rPr>
          <w:rFonts w:ascii="Times New Roman" w:hAnsi="Times New Roman"/>
          <w:sz w:val="22"/>
          <w:szCs w:val="22"/>
        </w:rPr>
        <w:t>14.1</w:t>
      </w:r>
      <w:r>
        <w:rPr>
          <w:rFonts w:ascii="Times New Roman" w:hAnsi="Times New Roman"/>
          <w:sz w:val="22"/>
          <w:szCs w:val="22"/>
        </w:rPr>
        <w:tab/>
        <w:t xml:space="preserve">An information meeting will be held at least 21 days before the deadline for submission of tenders at the time and date set in </w:t>
      </w:r>
      <w:r w:rsidRPr="00F70747">
        <w:rPr>
          <w:rFonts w:ascii="Times New Roman" w:hAnsi="Times New Roman"/>
          <w:sz w:val="22"/>
          <w:szCs w:val="22"/>
        </w:rPr>
        <w:t>section 2. at</w:t>
      </w:r>
      <w:r w:rsidR="00F70747">
        <w:rPr>
          <w:rFonts w:ascii="Times New Roman" w:hAnsi="Times New Roman"/>
          <w:sz w:val="22"/>
          <w:szCs w:val="22"/>
        </w:rPr>
        <w:t xml:space="preserve"> </w:t>
      </w:r>
      <w:hyperlink r:id="rId12" w:tooltip="Meeting join" w:history="1">
        <w:r w:rsidR="00B76011" w:rsidRPr="00B76011">
          <w:rPr>
            <w:color w:val="0563C1"/>
            <w:u w:val="single"/>
          </w:rPr>
          <w:t>https://teams.microsoft.com/meet/31421907346162?p=ZIIx0KfHIJ3k5NeC67</w:t>
        </w:r>
      </w:hyperlink>
      <w:r w:rsidR="00F70747">
        <w:rPr>
          <w:rFonts w:ascii="Times New Roman" w:hAnsi="Times New Roman"/>
          <w:sz w:val="22"/>
          <w:szCs w:val="22"/>
        </w:rPr>
        <w:t xml:space="preserve"> </w:t>
      </w:r>
      <w:r>
        <w:rPr>
          <w:rFonts w:ascii="Times New Roman" w:hAnsi="Times New Roman"/>
          <w:sz w:val="22"/>
          <w:szCs w:val="22"/>
        </w:rPr>
        <w:t xml:space="preserve">to answer any questions on the tender dossier which have been forwarded in writing or are raised at the meeting. Minutes will be taken during the meeting and these—together with any clarifications in response to written requests which are not addressed during the meeting — will be </w:t>
      </w:r>
      <w:r w:rsidR="00AF2925">
        <w:rPr>
          <w:rFonts w:ascii="Times New Roman" w:hAnsi="Times New Roman"/>
          <w:sz w:val="22"/>
          <w:szCs w:val="22"/>
        </w:rPr>
        <w:t>sent</w:t>
      </w:r>
      <w:r>
        <w:rPr>
          <w:rFonts w:ascii="Times New Roman" w:hAnsi="Times New Roman"/>
          <w:sz w:val="22"/>
          <w:szCs w:val="22"/>
        </w:rPr>
        <w:t xml:space="preserve"> at the latest 8 calendar days before the deadline for submission of tenders. No further clarification will be provided after this date. All the costs of attending this meeting will be borne by the tenderers.</w:t>
      </w:r>
    </w:p>
    <w:p w14:paraId="5E744C48" w14:textId="71AF76EE" w:rsidR="00F5720A" w:rsidRDefault="00CE2841">
      <w:pPr>
        <w:pStyle w:val="BodyText"/>
        <w:ind w:left="567" w:hanging="567"/>
        <w:jc w:val="both"/>
        <w:rPr>
          <w:rFonts w:ascii="Times New Roman" w:hAnsi="Times New Roman"/>
          <w:sz w:val="22"/>
          <w:szCs w:val="22"/>
        </w:rPr>
      </w:pPr>
      <w:r>
        <w:rPr>
          <w:rFonts w:ascii="Times New Roman" w:hAnsi="Times New Roman"/>
          <w:sz w:val="22"/>
          <w:szCs w:val="22"/>
        </w:rPr>
        <w:t xml:space="preserve">14.2.  Other than this </w:t>
      </w:r>
      <w:r w:rsidR="00B76011">
        <w:rPr>
          <w:rFonts w:ascii="Times New Roman" w:hAnsi="Times New Roman"/>
          <w:sz w:val="22"/>
          <w:szCs w:val="22"/>
        </w:rPr>
        <w:t>clarification meeting</w:t>
      </w:r>
      <w:r>
        <w:rPr>
          <w:rFonts w:ascii="Times New Roman" w:hAnsi="Times New Roman"/>
          <w:sz w:val="22"/>
          <w:szCs w:val="22"/>
        </w:rPr>
        <w:t xml:space="preserve"> for all prospective tenderers, no visits by individual prospective tenderers can be organised during the tender period.</w:t>
      </w:r>
    </w:p>
    <w:p w14:paraId="2E9F4551" w14:textId="77777777" w:rsidR="00F5720A" w:rsidRDefault="00CE2841">
      <w:pPr>
        <w:pStyle w:val="Heading1"/>
        <w:rPr>
          <w:lang w:val="en-IE"/>
        </w:rPr>
      </w:pPr>
      <w:r>
        <w:rPr>
          <w:lang w:val="en-IE"/>
        </w:rPr>
        <w:t>15.</w:t>
      </w:r>
      <w:r>
        <w:rPr>
          <w:lang w:val="en-IE"/>
        </w:rPr>
        <w:tab/>
        <w:t>Alteration or withdrawal of tenders</w:t>
      </w:r>
      <w:bookmarkEnd w:id="23"/>
    </w:p>
    <w:p w14:paraId="2F330221" w14:textId="77777777" w:rsidR="00F5720A" w:rsidRDefault="00CE2841">
      <w:pPr>
        <w:pStyle w:val="Heading2"/>
        <w:keepLines/>
        <w:ind w:left="567" w:hanging="567"/>
        <w:jc w:val="both"/>
        <w:rPr>
          <w:rFonts w:ascii="Times New Roman" w:hAnsi="Times New Roman"/>
          <w:sz w:val="22"/>
          <w:lang w:val="en-IE"/>
        </w:rPr>
      </w:pPr>
      <w:r>
        <w:rPr>
          <w:rFonts w:ascii="Times New Roman" w:hAnsi="Times New Roman"/>
          <w:sz w:val="22"/>
          <w:lang w:val="en-GB"/>
        </w:rPr>
        <w:t>15.1</w:t>
      </w:r>
      <w:r>
        <w:rPr>
          <w:rFonts w:ascii="Times New Roman" w:hAnsi="Times New Roman"/>
          <w:sz w:val="22"/>
          <w:lang w:val="en-GB"/>
        </w:rPr>
        <w:tab/>
      </w:r>
      <w:r>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Pr>
          <w:rFonts w:ascii="Times New Roman" w:hAnsi="Times New Roman"/>
          <w:sz w:val="22"/>
          <w:lang w:val="en-IE"/>
        </w:rPr>
        <w:t xml:space="preserve"> </w:t>
      </w:r>
    </w:p>
    <w:p w14:paraId="52E56D53" w14:textId="77777777" w:rsidR="00F5720A" w:rsidRDefault="00CE2841">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Any such notification of alteration or withdrawal must be prepared and submitted in accordance with Section 10. The outer envelope must be marked ‘Alteration’ or ‘Withdrawal’ as appropriate.</w:t>
      </w:r>
    </w:p>
    <w:p w14:paraId="469FF1FA" w14:textId="77777777" w:rsidR="00F5720A" w:rsidRDefault="00CE2841">
      <w:pPr>
        <w:pStyle w:val="Heading2"/>
        <w:keepNext w:val="0"/>
        <w:ind w:left="567" w:hanging="567"/>
        <w:jc w:val="both"/>
        <w:rPr>
          <w:rFonts w:ascii="Times New Roman" w:hAnsi="Times New Roman"/>
          <w:lang w:val="en-GB"/>
        </w:rPr>
      </w:pPr>
      <w:r>
        <w:rPr>
          <w:rFonts w:ascii="Times New Roman" w:hAnsi="Times New Roman"/>
          <w:sz w:val="22"/>
          <w:lang w:val="en-GB"/>
        </w:rPr>
        <w:t>15.2</w:t>
      </w:r>
      <w:r>
        <w:rPr>
          <w:rFonts w:ascii="Times New Roman" w:hAnsi="Times New Roman"/>
          <w:sz w:val="22"/>
          <w:lang w:val="en-GB"/>
        </w:rPr>
        <w:tab/>
        <w:t>No tender may be withdrawn in the interval between the deadline for submission of tenders and the expiry of the tender validity period. Withdrawal of a tender during this interval may result in forfeiture of the tender guarantee.</w:t>
      </w:r>
    </w:p>
    <w:p w14:paraId="0112E216" w14:textId="77777777" w:rsidR="00F5720A" w:rsidRDefault="00CE2841">
      <w:pPr>
        <w:pStyle w:val="Heading1"/>
        <w:rPr>
          <w:lang w:val="en-IE"/>
        </w:rPr>
      </w:pPr>
      <w:bookmarkStart w:id="24" w:name="_Toc42488085"/>
      <w:r>
        <w:rPr>
          <w:lang w:val="en-IE"/>
        </w:rPr>
        <w:lastRenderedPageBreak/>
        <w:t>16.</w:t>
      </w:r>
      <w:r>
        <w:rPr>
          <w:lang w:val="en-IE"/>
        </w:rPr>
        <w:tab/>
        <w:t>Costs of preparing tenders</w:t>
      </w:r>
      <w:bookmarkEnd w:id="24"/>
    </w:p>
    <w:p w14:paraId="4C780670" w14:textId="77777777" w:rsidR="00F5720A" w:rsidRDefault="00CE2841">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339BC31E" w14:textId="77777777" w:rsidR="00F5720A" w:rsidRDefault="00CE2841">
      <w:pPr>
        <w:pStyle w:val="Heading1"/>
        <w:rPr>
          <w:lang w:val="en-IE"/>
        </w:rPr>
      </w:pPr>
      <w:r>
        <w:rPr>
          <w:lang w:val="en-IE"/>
        </w:rPr>
        <w:t>17.</w:t>
      </w:r>
      <w:r>
        <w:rPr>
          <w:lang w:val="en-IE"/>
        </w:rPr>
        <w:tab/>
      </w:r>
      <w:bookmarkStart w:id="25" w:name="_Toc42488086"/>
      <w:r>
        <w:rPr>
          <w:lang w:val="en-IE"/>
        </w:rPr>
        <w:t>Ownership of tenders</w:t>
      </w:r>
      <w:bookmarkEnd w:id="25"/>
    </w:p>
    <w:p w14:paraId="79991F53" w14:textId="77777777" w:rsidR="00F5720A" w:rsidRDefault="00CE2841">
      <w:pPr>
        <w:ind w:left="567"/>
        <w:jc w:val="both"/>
        <w:rPr>
          <w:rFonts w:ascii="Times New Roman" w:hAnsi="Times New Roman"/>
          <w:sz w:val="22"/>
        </w:rPr>
      </w:pPr>
      <w:r>
        <w:rPr>
          <w:rFonts w:ascii="Times New Roman" w:hAnsi="Times New Roman"/>
          <w:sz w:val="22"/>
        </w:rPr>
        <w:t>The contracting authority retains ownership of all tenders received under this tender procedure. Consequently, tenderers have no right to have their tenders returned to them.</w:t>
      </w:r>
    </w:p>
    <w:p w14:paraId="0253B3A9" w14:textId="77777777" w:rsidR="00F5720A" w:rsidRDefault="00CE2841">
      <w:pPr>
        <w:pStyle w:val="Heading1"/>
        <w:rPr>
          <w:lang w:val="en-IE"/>
        </w:rPr>
      </w:pPr>
      <w:bookmarkStart w:id="26" w:name="_Toc42488087"/>
      <w:r>
        <w:rPr>
          <w:lang w:val="en-IE"/>
        </w:rPr>
        <w:t>18.</w:t>
      </w:r>
      <w:r>
        <w:rPr>
          <w:lang w:val="en-IE"/>
        </w:rPr>
        <w:tab/>
        <w:t>Joint venture or consortium</w:t>
      </w:r>
      <w:bookmarkEnd w:id="26"/>
    </w:p>
    <w:p w14:paraId="601FFB49" w14:textId="77777777" w:rsidR="00F5720A" w:rsidRDefault="00CE2841">
      <w:pPr>
        <w:pStyle w:val="Heading2"/>
        <w:keepNext w:val="0"/>
        <w:ind w:left="567" w:hanging="567"/>
        <w:jc w:val="both"/>
        <w:rPr>
          <w:rFonts w:ascii="Times New Roman" w:hAnsi="Times New Roman"/>
          <w:lang w:val="en-GB"/>
        </w:rPr>
      </w:pPr>
      <w:r>
        <w:rPr>
          <w:rFonts w:ascii="Times New Roman" w:hAnsi="Times New Roman"/>
          <w:sz w:val="22"/>
          <w:lang w:val="en-GB"/>
        </w:rPr>
        <w:t>18.1</w:t>
      </w:r>
      <w:r>
        <w:rPr>
          <w:rFonts w:ascii="Times New Roman" w:hAnsi="Times New Roman"/>
          <w:sz w:val="22"/>
          <w:lang w:val="en-GB"/>
        </w:rPr>
        <w:tab/>
        <w:t xml:space="preserve">If a tenderer is a joint venture or consortium of two or more persons, the tender must be </w:t>
      </w:r>
      <w:proofErr w:type="gramStart"/>
      <w:r>
        <w:rPr>
          <w:rFonts w:ascii="Times New Roman" w:hAnsi="Times New Roman"/>
          <w:sz w:val="22"/>
          <w:lang w:val="en-GB"/>
        </w:rPr>
        <w:t>a single one</w:t>
      </w:r>
      <w:proofErr w:type="gramEnd"/>
      <w:r>
        <w:rPr>
          <w:rFonts w:ascii="Times New Roman" w:hAnsi="Times New Roman"/>
          <w:sz w:val="22"/>
          <w:lang w:val="en-GB"/>
        </w:rPr>
        <w:t xml:space="preserv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14:paraId="45F815C2" w14:textId="77777777" w:rsidR="00F5720A" w:rsidRDefault="00CE2841">
      <w:pPr>
        <w:pStyle w:val="Heading2"/>
        <w:keepNext w:val="0"/>
        <w:ind w:left="567" w:hanging="567"/>
        <w:jc w:val="both"/>
        <w:rPr>
          <w:rFonts w:ascii="Times New Roman" w:hAnsi="Times New Roman"/>
          <w:lang w:val="en-GB"/>
        </w:rPr>
      </w:pPr>
      <w:r>
        <w:rPr>
          <w:rFonts w:ascii="Times New Roman" w:hAnsi="Times New Roman"/>
          <w:sz w:val="22"/>
          <w:lang w:val="en-GB"/>
        </w:rPr>
        <w:t>18.2</w:t>
      </w:r>
      <w:r>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Pr>
          <w:rFonts w:ascii="Times New Roman" w:hAnsi="Times New Roman"/>
          <w:sz w:val="22"/>
          <w:lang w:val="en-GB"/>
        </w:rPr>
        <w:t>enter into</w:t>
      </w:r>
      <w:proofErr w:type="gramEnd"/>
      <w:r>
        <w:rPr>
          <w:rFonts w:ascii="Times New Roman" w:hAnsi="Times New Roman"/>
          <w:sz w:val="22"/>
          <w:lang w:val="en-GB"/>
        </w:rPr>
        <w:t xml:space="preserve"> commitments on behalf of the members of the joint venture or consortium. </w:t>
      </w:r>
    </w:p>
    <w:p w14:paraId="59679615" w14:textId="77777777" w:rsidR="00F5720A" w:rsidRDefault="00CE2841">
      <w:pPr>
        <w:pStyle w:val="Heading1"/>
        <w:rPr>
          <w:lang w:val="en-IE"/>
        </w:rPr>
      </w:pPr>
      <w:bookmarkStart w:id="27" w:name="_Toc42488088"/>
      <w:r>
        <w:rPr>
          <w:lang w:val="en-IE"/>
        </w:rPr>
        <w:t>19.</w:t>
      </w:r>
      <w:r>
        <w:rPr>
          <w:lang w:val="en-IE"/>
        </w:rPr>
        <w:tab/>
        <w:t>Opening of tenders</w:t>
      </w:r>
      <w:bookmarkEnd w:id="27"/>
    </w:p>
    <w:p w14:paraId="75F57EF7"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t>19.1</w:t>
      </w:r>
      <w:r>
        <w:rPr>
          <w:rFonts w:ascii="Times New Roman" w:hAnsi="Times New Roman"/>
          <w:sz w:val="22"/>
          <w:lang w:val="en-GB"/>
        </w:rPr>
        <w:tab/>
        <w:t>The purpose of the opening session is to check whether the tenders have been submitted in accordance with the submission requirements of the call for tenders.</w:t>
      </w:r>
    </w:p>
    <w:p w14:paraId="6614B3AD"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19.2</w:t>
      </w:r>
      <w:r>
        <w:rPr>
          <w:rFonts w:ascii="Times New Roman" w:hAnsi="Times New Roman"/>
          <w:sz w:val="22"/>
          <w:lang w:val="en-GB"/>
        </w:rPr>
        <w:tab/>
        <w:t>The date and venue of the tender opening session are indicated in the Contract Notice.</w:t>
      </w:r>
    </w:p>
    <w:p w14:paraId="433DEE0E" w14:textId="77777777" w:rsidR="00F5720A" w:rsidRDefault="00CE2841">
      <w:pPr>
        <w:ind w:left="567"/>
        <w:jc w:val="both"/>
        <w:rPr>
          <w:rFonts w:ascii="Times New Roman" w:hAnsi="Times New Roman"/>
          <w:sz w:val="22"/>
          <w:szCs w:val="22"/>
        </w:rPr>
      </w:pPr>
      <w:r>
        <w:rPr>
          <w:rFonts w:ascii="Times New Roman" w:hAnsi="Times New Roman"/>
          <w:sz w:val="22"/>
          <w:szCs w:val="22"/>
        </w:rPr>
        <w:t xml:space="preserve">Tenderers wishing to attend the opening session, are required to send a request by email to </w:t>
      </w:r>
      <w:hyperlink r:id="rId13" w:history="1">
        <w:r>
          <w:rPr>
            <w:rStyle w:val="Hyperlink"/>
            <w:rFonts w:ascii="Times New Roman" w:hAnsi="Times New Roman"/>
            <w:sz w:val="22"/>
            <w:szCs w:val="22"/>
          </w:rPr>
          <w:t>ipaprojects@customs.gov.mk</w:t>
        </w:r>
      </w:hyperlink>
      <w:r>
        <w:rPr>
          <w:rFonts w:ascii="Times New Roman" w:hAnsi="Times New Roman"/>
          <w:color w:val="FF0000"/>
          <w:sz w:val="22"/>
          <w:szCs w:val="22"/>
        </w:rPr>
        <w:t xml:space="preserve"> </w:t>
      </w:r>
      <w:r>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39E272BE" w14:textId="77777777" w:rsidR="00F5720A" w:rsidRDefault="00CE2841">
      <w:pPr>
        <w:pStyle w:val="Heading2"/>
        <w:keepNext w:val="0"/>
        <w:ind w:left="567"/>
        <w:jc w:val="both"/>
        <w:rPr>
          <w:rFonts w:ascii="Times New Roman" w:hAnsi="Times New Roman"/>
          <w:sz w:val="22"/>
          <w:lang w:val="en-GB"/>
        </w:rPr>
      </w:pPr>
      <w:r>
        <w:rPr>
          <w:rFonts w:ascii="Times New Roman" w:hAnsi="Times New Roman"/>
          <w:sz w:val="22"/>
          <w:lang w:val="en-GB"/>
        </w:rPr>
        <w:t>The committee will draw up minutes of the meeting, which will be available on request.</w:t>
      </w:r>
    </w:p>
    <w:p w14:paraId="3F58ACD4" w14:textId="77777777" w:rsidR="00F5720A" w:rsidRDefault="00CE2841">
      <w:pPr>
        <w:ind w:left="567"/>
        <w:jc w:val="both"/>
        <w:rPr>
          <w:rFonts w:ascii="Times New Roman" w:hAnsi="Times New Roman"/>
          <w:sz w:val="22"/>
        </w:rPr>
      </w:pPr>
      <w:r>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Pr>
          <w:rFonts w:ascii="Times New Roman" w:hAnsi="Times New Roman"/>
          <w:sz w:val="22"/>
        </w:rPr>
        <w:t xml:space="preserve">. </w:t>
      </w:r>
    </w:p>
    <w:p w14:paraId="47EB17A2" w14:textId="77777777" w:rsidR="00F5720A" w:rsidRDefault="00CE2841">
      <w:pPr>
        <w:ind w:left="567" w:hanging="567"/>
        <w:jc w:val="both"/>
        <w:rPr>
          <w:rFonts w:ascii="Times New Roman" w:hAnsi="Times New Roman"/>
          <w:sz w:val="22"/>
        </w:rPr>
      </w:pPr>
      <w:r>
        <w:rPr>
          <w:rFonts w:ascii="Times New Roman" w:hAnsi="Times New Roman"/>
          <w:sz w:val="22"/>
        </w:rPr>
        <w:t>19.3</w:t>
      </w:r>
      <w:r>
        <w:rPr>
          <w:rFonts w:ascii="Times New Roman" w:hAnsi="Times New Roman"/>
          <w:sz w:val="22"/>
        </w:rPr>
        <w:tab/>
        <w:t>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14:paraId="20F67ACB"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lastRenderedPageBreak/>
        <w:t>19.4</w:t>
      </w:r>
      <w:r>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AD18887"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t>19.5</w:t>
      </w:r>
      <w:r>
        <w:rPr>
          <w:rFonts w:ascii="Times New Roman" w:hAnsi="Times New Roman"/>
          <w:sz w:val="22"/>
          <w:lang w:val="en-GB"/>
        </w:rPr>
        <w:tab/>
        <w:t>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14:paraId="436F6129" w14:textId="77777777" w:rsidR="00F5720A" w:rsidRDefault="00CE2841">
      <w:pPr>
        <w:pStyle w:val="Heading2"/>
        <w:keepNext w:val="0"/>
        <w:ind w:left="567" w:hanging="567"/>
        <w:jc w:val="both"/>
        <w:rPr>
          <w:rFonts w:ascii="Times New Roman" w:hAnsi="Times New Roman"/>
          <w:lang w:val="en-GB"/>
        </w:rPr>
      </w:pPr>
      <w:r>
        <w:rPr>
          <w:rFonts w:ascii="Times New Roman" w:hAnsi="Times New Roman"/>
          <w:sz w:val="22"/>
          <w:lang w:val="en-GB"/>
        </w:rPr>
        <w:t>19.6</w:t>
      </w:r>
      <w:r>
        <w:rPr>
          <w:rFonts w:ascii="Times New Roman" w:hAnsi="Times New Roman"/>
          <w:sz w:val="22"/>
          <w:lang w:val="en-GB"/>
        </w:rPr>
        <w:tab/>
        <w:t>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p>
    <w:p w14:paraId="22EF2BA0" w14:textId="77777777" w:rsidR="00F5720A" w:rsidRDefault="00CE2841">
      <w:pPr>
        <w:pStyle w:val="Heading1"/>
        <w:rPr>
          <w:lang w:val="en-IE"/>
        </w:rPr>
      </w:pPr>
      <w:bookmarkStart w:id="28" w:name="_Toc42488089"/>
      <w:r>
        <w:rPr>
          <w:lang w:val="en-IE"/>
        </w:rPr>
        <w:t>20.</w:t>
      </w:r>
      <w:r>
        <w:rPr>
          <w:lang w:val="en-IE"/>
        </w:rPr>
        <w:tab/>
      </w:r>
      <w:r>
        <w:rPr>
          <w:lang w:val="en-GB"/>
        </w:rPr>
        <w:t xml:space="preserve">Evaluation </w:t>
      </w:r>
      <w:r>
        <w:rPr>
          <w:lang w:val="en-IE"/>
        </w:rPr>
        <w:t>of tenders</w:t>
      </w:r>
      <w:bookmarkEnd w:id="28"/>
    </w:p>
    <w:p w14:paraId="4C6968C6"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20.1</w:t>
      </w:r>
      <w:r>
        <w:rPr>
          <w:rFonts w:ascii="Times New Roman" w:hAnsi="Times New Roman"/>
          <w:sz w:val="22"/>
          <w:lang w:val="en-GB"/>
        </w:rPr>
        <w:tab/>
        <w:t>Examination of the administrative conformity of tenders</w:t>
      </w:r>
    </w:p>
    <w:p w14:paraId="02E550FF" w14:textId="77777777" w:rsidR="00F5720A" w:rsidRDefault="00CE2841">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3260EAAE" w14:textId="77777777" w:rsidR="00F5720A" w:rsidRDefault="00CE2841">
      <w:pPr>
        <w:ind w:left="567"/>
        <w:jc w:val="both"/>
        <w:outlineLvl w:val="0"/>
        <w:rPr>
          <w:rFonts w:ascii="Times New Roman" w:hAnsi="Times New Roman"/>
        </w:rPr>
      </w:pPr>
      <w:r>
        <w:rPr>
          <w:rFonts w:ascii="Times New Roman" w:hAnsi="Times New Roman"/>
          <w:sz w:val="22"/>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4B17D6DA" w14:textId="77777777" w:rsidR="00F5720A" w:rsidRDefault="00CE2841">
      <w:pPr>
        <w:ind w:left="567"/>
        <w:jc w:val="both"/>
        <w:outlineLvl w:val="0"/>
        <w:rPr>
          <w:rFonts w:ascii="Times New Roman" w:hAnsi="Times New Roman"/>
          <w:sz w:val="22"/>
        </w:rPr>
      </w:pPr>
      <w:r>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6C9A382B"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20.2</w:t>
      </w:r>
      <w:r>
        <w:rPr>
          <w:rFonts w:ascii="Times New Roman" w:hAnsi="Times New Roman"/>
          <w:sz w:val="22"/>
          <w:lang w:val="en-GB"/>
        </w:rPr>
        <w:tab/>
        <w:t>Technical evaluation</w:t>
      </w:r>
    </w:p>
    <w:p w14:paraId="7369B4B1" w14:textId="77777777" w:rsidR="00F5720A" w:rsidRDefault="00CE2841">
      <w:pPr>
        <w:spacing w:before="0"/>
        <w:ind w:left="567"/>
        <w:jc w:val="both"/>
        <w:outlineLvl w:val="0"/>
        <w:rPr>
          <w:rFonts w:ascii="Times New Roman" w:hAnsi="Times New Roman"/>
          <w:sz w:val="22"/>
        </w:rPr>
      </w:pPr>
      <w:bookmarkStart w:id="29" w:name="_Ref500330647"/>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3945D9DF" w14:textId="77777777" w:rsidR="00F5720A" w:rsidRDefault="00CE2841">
      <w:pPr>
        <w:pStyle w:val="Heading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selection criteria in the additional information about the contract notice are to be evaluated at the start of this stage.</w:t>
      </w:r>
    </w:p>
    <w:bookmarkEnd w:id="29"/>
    <w:p w14:paraId="47C40552" w14:textId="77777777" w:rsidR="00F5720A" w:rsidRDefault="00CE2841">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460CF54D" w14:textId="77777777" w:rsidR="00F5720A" w:rsidRDefault="00CE2841">
      <w:pPr>
        <w:pStyle w:val="Heading2"/>
        <w:ind w:left="567" w:hanging="567"/>
        <w:jc w:val="both"/>
        <w:rPr>
          <w:rFonts w:ascii="Times New Roman" w:hAnsi="Times New Roman"/>
          <w:lang w:val="en-GB"/>
        </w:rPr>
      </w:pPr>
      <w:r>
        <w:rPr>
          <w:rFonts w:ascii="Times New Roman" w:hAnsi="Times New Roman"/>
          <w:sz w:val="22"/>
          <w:lang w:val="en-GB"/>
        </w:rPr>
        <w:lastRenderedPageBreak/>
        <w:t>20.3</w:t>
      </w:r>
      <w:r>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7A2B74FE"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20.4</w:t>
      </w:r>
      <w:r>
        <w:rPr>
          <w:rFonts w:ascii="Times New Roman" w:hAnsi="Times New Roman"/>
          <w:sz w:val="22"/>
          <w:lang w:val="en-GB"/>
        </w:rPr>
        <w:tab/>
        <w:t>Financial evaluation</w:t>
      </w:r>
    </w:p>
    <w:p w14:paraId="7034354C" w14:textId="77777777" w:rsidR="00F5720A" w:rsidRDefault="00CE2841">
      <w:pPr>
        <w:tabs>
          <w:tab w:val="left" w:pos="851"/>
        </w:tabs>
        <w:spacing w:after="0"/>
        <w:ind w:left="851" w:hanging="284"/>
        <w:jc w:val="both"/>
        <w:rPr>
          <w:rFonts w:ascii="Times New Roman" w:hAnsi="Times New Roman"/>
          <w:sz w:val="22"/>
        </w:rPr>
      </w:pPr>
      <w:r>
        <w:rPr>
          <w:rFonts w:ascii="Times New Roman" w:hAnsi="Times New Roman"/>
          <w:sz w:val="22"/>
        </w:rPr>
        <w:t>a)</w:t>
      </w:r>
      <w:r>
        <w:rPr>
          <w:rFonts w:ascii="Times New Roman" w:hAnsi="Times New Roman"/>
          <w:sz w:val="22"/>
        </w:rPr>
        <w:tab/>
        <w:t>Tenders found to be technically compliant will be checked for any arithmetical errors in computation and summation. Errors will be corrected by the evaluation committee as follows:</w:t>
      </w:r>
    </w:p>
    <w:p w14:paraId="1DED9CB9" w14:textId="77777777" w:rsidR="00F5720A" w:rsidRDefault="00CE2841">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 xml:space="preserve">where there is a discrepancy between amounts in figures and in words, the amount in words will be the amount taken into </w:t>
      </w:r>
      <w:proofErr w:type="gramStart"/>
      <w:r>
        <w:rPr>
          <w:rFonts w:ascii="Times New Roman" w:hAnsi="Times New Roman"/>
          <w:sz w:val="22"/>
        </w:rPr>
        <w:t>account;</w:t>
      </w:r>
      <w:proofErr w:type="gramEnd"/>
    </w:p>
    <w:p w14:paraId="3FA21F47" w14:textId="77777777" w:rsidR="00F5720A" w:rsidRDefault="00CE2841">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Pr>
          <w:rFonts w:ascii="Times New Roman" w:hAnsi="Times New Roman"/>
          <w:sz w:val="22"/>
        </w:rPr>
        <w:t>taken into account</w:t>
      </w:r>
      <w:proofErr w:type="gramEnd"/>
      <w:r>
        <w:rPr>
          <w:rFonts w:ascii="Times New Roman" w:hAnsi="Times New Roman"/>
          <w:sz w:val="22"/>
        </w:rPr>
        <w:t>.</w:t>
      </w:r>
    </w:p>
    <w:p w14:paraId="4996B7DD" w14:textId="77777777" w:rsidR="00F5720A" w:rsidRDefault="00CE2841">
      <w:pPr>
        <w:tabs>
          <w:tab w:val="left" w:pos="851"/>
        </w:tabs>
        <w:spacing w:after="0"/>
        <w:ind w:left="851" w:hanging="284"/>
        <w:jc w:val="both"/>
        <w:rPr>
          <w:rFonts w:ascii="Times New Roman" w:hAnsi="Times New Roman"/>
          <w:sz w:val="22"/>
        </w:rPr>
      </w:pPr>
      <w:r>
        <w:rPr>
          <w:rFonts w:ascii="Times New Roman" w:hAnsi="Times New Roman"/>
          <w:sz w:val="22"/>
        </w:rPr>
        <w:t>b)</w:t>
      </w:r>
      <w:r>
        <w:rPr>
          <w:rFonts w:ascii="Times New Roman" w:hAnsi="Times New Roman"/>
          <w:sz w:val="22"/>
        </w:rPr>
        <w:tab/>
        <w:t>Amounts corrected in this way will be binding on the tenderer. If the tenderer does not accept them, its tender will be rejected.</w:t>
      </w:r>
    </w:p>
    <w:p w14:paraId="361887A8" w14:textId="77777777" w:rsidR="00F5720A" w:rsidRDefault="00CE2841">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t xml:space="preserve">Unless specified otherwise, the purpose of the financial evaluation process is to identify the tenderer offering the lowest price. Where specified in the technical specifications, the evaluation of tenders may </w:t>
      </w:r>
      <w:proofErr w:type="gramStart"/>
      <w:r>
        <w:rPr>
          <w:rFonts w:ascii="Times New Roman" w:hAnsi="Times New Roman"/>
          <w:sz w:val="22"/>
        </w:rPr>
        <w:t>take into account</w:t>
      </w:r>
      <w:proofErr w:type="gramEnd"/>
      <w:r>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w:t>
      </w:r>
      <w:proofErr w:type="gramStart"/>
      <w:r>
        <w:rPr>
          <w:rFonts w:ascii="Times New Roman" w:hAnsi="Times New Roman"/>
          <w:sz w:val="22"/>
        </w:rPr>
        <w:t>on the basis of</w:t>
      </w:r>
      <w:proofErr w:type="gramEnd"/>
      <w:r>
        <w:rPr>
          <w:rFonts w:ascii="Times New Roman" w:hAnsi="Times New Roman"/>
          <w:sz w:val="22"/>
        </w:rPr>
        <w:t xml:space="preserve"> the lowest total cost, including additional costs.</w:t>
      </w:r>
    </w:p>
    <w:p w14:paraId="661900DC"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20.5</w:t>
      </w:r>
      <w:r>
        <w:rPr>
          <w:rFonts w:ascii="Times New Roman" w:hAnsi="Times New Roman"/>
          <w:sz w:val="22"/>
          <w:lang w:val="en-GB"/>
        </w:rPr>
        <w:tab/>
        <w:t>Variant solutions</w:t>
      </w:r>
    </w:p>
    <w:p w14:paraId="6842E70A" w14:textId="77777777" w:rsidR="00F5720A" w:rsidRDefault="00CE2841">
      <w:pPr>
        <w:ind w:left="567"/>
        <w:jc w:val="both"/>
      </w:pPr>
      <w:r>
        <w:rPr>
          <w:rFonts w:ascii="Times New Roman" w:hAnsi="Times New Roman"/>
          <w:sz w:val="22"/>
        </w:rPr>
        <w:t>Variant solutions will not be taken into consideration.</w:t>
      </w:r>
    </w:p>
    <w:p w14:paraId="69A652C8" w14:textId="77777777" w:rsidR="00F5720A" w:rsidRDefault="00CE2841">
      <w:pPr>
        <w:pStyle w:val="Heading2"/>
        <w:ind w:left="567" w:hanging="567"/>
        <w:jc w:val="both"/>
        <w:rPr>
          <w:rFonts w:ascii="Times New Roman" w:hAnsi="Times New Roman"/>
          <w:sz w:val="22"/>
          <w:lang w:val="en-GB"/>
        </w:rPr>
      </w:pPr>
      <w:r>
        <w:rPr>
          <w:rFonts w:ascii="Times New Roman" w:hAnsi="Times New Roman"/>
          <w:sz w:val="22"/>
          <w:lang w:val="en-GB"/>
        </w:rPr>
        <w:t>20.6</w:t>
      </w:r>
      <w:r>
        <w:rPr>
          <w:rFonts w:ascii="Times New Roman" w:hAnsi="Times New Roman"/>
          <w:sz w:val="22"/>
          <w:lang w:val="en-GB"/>
        </w:rPr>
        <w:tab/>
        <w:t>Award criteria</w:t>
      </w:r>
    </w:p>
    <w:p w14:paraId="2CC2AEEE" w14:textId="77777777" w:rsidR="00F5720A" w:rsidRDefault="00CE2841">
      <w:pPr>
        <w:ind w:left="567" w:firstLine="11"/>
        <w:jc w:val="both"/>
        <w:outlineLvl w:val="0"/>
        <w:rPr>
          <w:rFonts w:ascii="Times New Roman" w:hAnsi="Times New Roman"/>
          <w:sz w:val="22"/>
        </w:rPr>
      </w:pPr>
      <w:r>
        <w:rPr>
          <w:rFonts w:ascii="Times New Roman" w:hAnsi="Times New Roman"/>
          <w:sz w:val="22"/>
        </w:rPr>
        <w:t>The sole award criterion will be the price. The contract will be awarded to the lowest compliant tender.</w:t>
      </w:r>
    </w:p>
    <w:p w14:paraId="43BDA5FF" w14:textId="77777777" w:rsidR="00F5720A" w:rsidRDefault="00CE2841">
      <w:pPr>
        <w:pStyle w:val="Heading2"/>
        <w:ind w:left="567" w:hanging="567"/>
        <w:jc w:val="both"/>
        <w:rPr>
          <w:rFonts w:ascii="Times New Roman" w:hAnsi="Times New Roman"/>
          <w:sz w:val="22"/>
          <w:szCs w:val="22"/>
          <w:lang w:val="en-IE"/>
        </w:rPr>
      </w:pPr>
      <w:r>
        <w:rPr>
          <w:rFonts w:ascii="Times New Roman" w:hAnsi="Times New Roman"/>
          <w:sz w:val="22"/>
          <w:szCs w:val="22"/>
          <w:lang w:val="en-IE"/>
        </w:rPr>
        <w:t>20.7</w:t>
      </w:r>
      <w:r>
        <w:rPr>
          <w:rFonts w:ascii="Times New Roman" w:hAnsi="Times New Roman"/>
          <w:sz w:val="22"/>
          <w:szCs w:val="22"/>
          <w:lang w:val="en-IE"/>
        </w:rPr>
        <w:tab/>
        <w:t>Documentary evidence for exclusion and selection criteria</w:t>
      </w:r>
    </w:p>
    <w:p w14:paraId="5D95F0B1" w14:textId="77777777" w:rsidR="00F5720A" w:rsidRDefault="00CE2841">
      <w:pPr>
        <w:ind w:left="567"/>
        <w:jc w:val="both"/>
        <w:rPr>
          <w:rFonts w:ascii="Times New Roman" w:hAnsi="Times New Roman"/>
          <w:color w:val="000000"/>
          <w:sz w:val="22"/>
          <w:szCs w:val="22"/>
          <w:lang w:val="en-IE"/>
        </w:rPr>
      </w:pPr>
      <w:r>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Pr>
          <w:rFonts w:ascii="Times New Roman" w:hAnsi="Times New Roman"/>
          <w:sz w:val="22"/>
          <w:szCs w:val="22"/>
        </w:rPr>
        <w:t>financial, economic, technical and professional capacity)</w:t>
      </w:r>
      <w:r>
        <w:rPr>
          <w:rFonts w:ascii="Times New Roman" w:hAnsi="Times New Roman"/>
          <w:sz w:val="22"/>
          <w:szCs w:val="22"/>
          <w:lang w:val="en-IE"/>
        </w:rPr>
        <w:t xml:space="preserve"> set out in these instructions. Please note that a request for evidence in no way implies that the tenderer has been successful. </w:t>
      </w:r>
      <w:r>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Pr>
          <w:rFonts w:ascii="Times New Roman" w:hAnsi="Times New Roman"/>
          <w:sz w:val="22"/>
          <w:szCs w:val="22"/>
          <w:lang w:val="en-IE"/>
        </w:rPr>
        <w:t xml:space="preserve">. In any event, the tenderer proposed by the evaluation committee for the award of the contract, will be requested to provide such evidence at short notice. </w:t>
      </w:r>
    </w:p>
    <w:p w14:paraId="5C3F93F6" w14:textId="77777777" w:rsidR="00F5720A" w:rsidRDefault="00CE2841">
      <w:pPr>
        <w:ind w:left="567"/>
        <w:jc w:val="both"/>
        <w:rPr>
          <w:rFonts w:ascii="Times New Roman" w:hAnsi="Times New Roman"/>
          <w:sz w:val="22"/>
          <w:szCs w:val="22"/>
        </w:rPr>
      </w:pPr>
      <w:r>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w:t>
      </w:r>
      <w:r>
        <w:rPr>
          <w:rFonts w:ascii="Times New Roman" w:hAnsi="Times New Roman"/>
          <w:sz w:val="22"/>
          <w:szCs w:val="22"/>
        </w:rPr>
        <w:lastRenderedPageBreak/>
        <w:t xml:space="preserve">company (or, for consortia, each of the companies) is established, to show that it does not fall into any of the exclusion situations listed in Section 2.4.2 of the practical guide. </w:t>
      </w:r>
    </w:p>
    <w:p w14:paraId="0E1C2028" w14:textId="77777777" w:rsidR="00F5720A" w:rsidRDefault="00CE2841">
      <w:pPr>
        <w:ind w:left="567"/>
        <w:jc w:val="both"/>
        <w:rPr>
          <w:rFonts w:ascii="Times New Roman" w:hAnsi="Times New Roman"/>
          <w:b/>
          <w:i/>
          <w:iCs/>
          <w:sz w:val="22"/>
          <w:szCs w:val="22"/>
          <w:u w:val="single"/>
        </w:rPr>
      </w:pPr>
      <w:r>
        <w:rPr>
          <w:rFonts w:ascii="Times New Roman" w:hAnsi="Times New Roman"/>
          <w:sz w:val="22"/>
          <w:szCs w:val="22"/>
        </w:rPr>
        <w:t xml:space="preserve">At any time during the procurement procedure, </w:t>
      </w:r>
      <w:bookmarkStart w:id="30" w:name="_Hlk138949784"/>
      <w:r>
        <w:rPr>
          <w:rFonts w:ascii="Times New Roman" w:hAnsi="Times New Roman"/>
          <w:sz w:val="22"/>
          <w:szCs w:val="22"/>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0"/>
    </w:p>
    <w:p w14:paraId="680A6590" w14:textId="77777777" w:rsidR="00F5720A" w:rsidRDefault="00CE2841">
      <w:pPr>
        <w:ind w:left="567"/>
        <w:jc w:val="both"/>
        <w:outlineLvl w:val="0"/>
        <w:rPr>
          <w:rFonts w:ascii="Times New Roman" w:hAnsi="Times New Roman"/>
          <w:sz w:val="22"/>
          <w:szCs w:val="22"/>
          <w:lang w:val="en-IE"/>
        </w:rPr>
      </w:pPr>
      <w:r>
        <w:rPr>
          <w:rFonts w:ascii="Times New Roman" w:hAnsi="Times New Roman"/>
          <w:sz w:val="22"/>
          <w:szCs w:val="22"/>
          <w:lang w:val="en-IE"/>
        </w:rPr>
        <w:t xml:space="preserve">This evidence, documents or statements must be dated, no more than one year before the date of submission of the tender. </w:t>
      </w:r>
    </w:p>
    <w:p w14:paraId="71E726A4" w14:textId="77777777" w:rsidR="00F5720A" w:rsidRDefault="00CE2841">
      <w:pPr>
        <w:ind w:left="567"/>
        <w:jc w:val="both"/>
        <w:rPr>
          <w:rFonts w:ascii="Times New Roman" w:hAnsi="Times New Roman"/>
          <w:sz w:val="22"/>
          <w:szCs w:val="22"/>
        </w:rPr>
      </w:pPr>
      <w:r>
        <w:rPr>
          <w:rFonts w:ascii="Times New Roman" w:hAnsi="Times New Roman"/>
          <w:sz w:val="22"/>
          <w:szCs w:val="22"/>
        </w:rPr>
        <w:t xml:space="preserve">The above-mentioned documents must be submitted for every member of a joint venture/consortium, all subcontractors and every capacity providing entity. </w:t>
      </w:r>
    </w:p>
    <w:p w14:paraId="4BC25FE8" w14:textId="77777777" w:rsidR="00F5720A" w:rsidRDefault="00CE2841">
      <w:pPr>
        <w:ind w:left="567"/>
        <w:jc w:val="both"/>
        <w:outlineLvl w:val="0"/>
        <w:rPr>
          <w:rFonts w:ascii="Times New Roman" w:hAnsi="Times New Roman"/>
          <w:sz w:val="22"/>
          <w:szCs w:val="22"/>
          <w:lang w:val="en-IE"/>
        </w:rPr>
      </w:pPr>
      <w:r>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7AE62AB5" w14:textId="77777777" w:rsidR="00F5720A" w:rsidRDefault="00CE2841">
      <w:pPr>
        <w:ind w:left="567"/>
        <w:jc w:val="both"/>
        <w:outlineLvl w:val="0"/>
        <w:rPr>
          <w:rFonts w:ascii="Times New Roman" w:hAnsi="Times New Roman"/>
          <w:sz w:val="22"/>
          <w:szCs w:val="22"/>
          <w:lang w:val="en-IE"/>
        </w:rPr>
      </w:pPr>
      <w:r>
        <w:rPr>
          <w:rFonts w:ascii="Times New Roman" w:hAnsi="Times New Roman"/>
          <w:sz w:val="22"/>
          <w:szCs w:val="22"/>
          <w:lang w:val="en-IE"/>
        </w:rPr>
        <w:t xml:space="preserve">Where the documentary evidence submitted is in an official language of the European Union other than the one of the </w:t>
      </w:r>
      <w:proofErr w:type="gramStart"/>
      <w:r>
        <w:rPr>
          <w:rFonts w:ascii="Times New Roman" w:hAnsi="Times New Roman"/>
          <w:sz w:val="22"/>
          <w:szCs w:val="22"/>
          <w:lang w:val="en-IE"/>
        </w:rPr>
        <w:t>procedure</w:t>
      </w:r>
      <w:proofErr w:type="gramEnd"/>
      <w:r>
        <w:rPr>
          <w:rFonts w:ascii="Times New Roman" w:hAnsi="Times New Roman"/>
          <w:sz w:val="22"/>
          <w:szCs w:val="22"/>
          <w:lang w:val="en-IE"/>
        </w:rPr>
        <w:t xml:space="preserve">, it is strongly recommended to provide a translation into the language of the procedure, </w:t>
      </w:r>
      <w:proofErr w:type="gramStart"/>
      <w:r>
        <w:rPr>
          <w:rFonts w:ascii="Times New Roman" w:hAnsi="Times New Roman"/>
          <w:sz w:val="22"/>
          <w:szCs w:val="22"/>
          <w:lang w:val="en-IE"/>
        </w:rPr>
        <w:t>in order to</w:t>
      </w:r>
      <w:proofErr w:type="gramEnd"/>
      <w:r>
        <w:rPr>
          <w:rFonts w:ascii="Times New Roman" w:hAnsi="Times New Roman"/>
          <w:sz w:val="22"/>
          <w:szCs w:val="22"/>
          <w:lang w:val="en-IE"/>
        </w:rPr>
        <w:t xml:space="preserve"> facilitate the evaluation of the documents. </w:t>
      </w:r>
    </w:p>
    <w:p w14:paraId="6B016361" w14:textId="77777777" w:rsidR="00F5720A" w:rsidRDefault="00CE2841">
      <w:pPr>
        <w:ind w:left="567"/>
        <w:jc w:val="both"/>
        <w:outlineLvl w:val="0"/>
        <w:rPr>
          <w:rFonts w:ascii="Times New Roman" w:hAnsi="Times New Roman"/>
          <w:sz w:val="22"/>
          <w:szCs w:val="22"/>
          <w:lang w:val="en-IE"/>
        </w:rPr>
      </w:pPr>
      <w:r>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2F4E635F" w14:textId="77777777" w:rsidR="00F5720A" w:rsidRDefault="00CE2841">
      <w:pPr>
        <w:ind w:left="567"/>
        <w:jc w:val="both"/>
        <w:rPr>
          <w:rFonts w:ascii="Times New Roman" w:hAnsi="Times New Roman"/>
          <w:sz w:val="22"/>
          <w:szCs w:val="22"/>
        </w:rPr>
      </w:pPr>
      <w:r>
        <w:rPr>
          <w:rFonts w:ascii="Times New Roman" w:hAnsi="Times New Roman"/>
          <w:sz w:val="22"/>
          <w:szCs w:val="22"/>
        </w:rPr>
        <w:t>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14:paraId="6D46F2F9" w14:textId="77777777" w:rsidR="00F5720A" w:rsidRDefault="00CE2841">
      <w:pPr>
        <w:ind w:left="567" w:hanging="567"/>
        <w:jc w:val="both"/>
        <w:rPr>
          <w:rFonts w:ascii="Times New Roman" w:hAnsi="Times New Roman"/>
          <w:b/>
          <w:sz w:val="28"/>
          <w:szCs w:val="28"/>
        </w:rPr>
      </w:pPr>
      <w:r>
        <w:rPr>
          <w:rFonts w:ascii="Times New Roman" w:hAnsi="Times New Roman"/>
          <w:b/>
          <w:sz w:val="28"/>
          <w:szCs w:val="28"/>
        </w:rPr>
        <w:t>21.</w:t>
      </w:r>
      <w:r>
        <w:rPr>
          <w:rFonts w:ascii="Times New Roman" w:hAnsi="Times New Roman"/>
          <w:b/>
          <w:sz w:val="28"/>
          <w:szCs w:val="28"/>
        </w:rPr>
        <w:tab/>
        <w:t>Notification of award</w:t>
      </w:r>
    </w:p>
    <w:p w14:paraId="55E434E4" w14:textId="77777777" w:rsidR="00F5720A" w:rsidRDefault="00CE2841">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ECDE12D" w14:textId="77777777" w:rsidR="00F5720A" w:rsidRDefault="00CE2841">
      <w:pPr>
        <w:ind w:left="567"/>
        <w:jc w:val="both"/>
        <w:rPr>
          <w:rFonts w:ascii="Times New Roman" w:hAnsi="Times New Roman"/>
          <w:sz w:val="22"/>
          <w:szCs w:val="22"/>
        </w:rPr>
      </w:pPr>
      <w:r>
        <w:rPr>
          <w:rFonts w:ascii="Times New Roman" w:hAnsi="Times New Roman"/>
          <w:sz w:val="22"/>
          <w:szCs w:val="22"/>
        </w:rPr>
        <w:t xml:space="preserve">The contracting authority will inform all tenderers simultaneously and individually of the award decision. The tender guarantees of the unsuccessful tenderers will be released once the contract is signed. </w:t>
      </w:r>
      <w:r>
        <w:rPr>
          <w:rFonts w:ascii="Times New Roman" w:hAnsi="Times New Roman"/>
          <w:sz w:val="22"/>
        </w:rPr>
        <w:t>The successful tenderer will be informed in writing that its tender has been accepted (notification of award).</w:t>
      </w:r>
    </w:p>
    <w:p w14:paraId="2B4446BA" w14:textId="77777777" w:rsidR="00F5720A" w:rsidRDefault="00CE2841">
      <w:pPr>
        <w:pStyle w:val="Heading1"/>
        <w:rPr>
          <w:lang w:val="en-IE"/>
        </w:rPr>
      </w:pPr>
      <w:bookmarkStart w:id="31" w:name="_Toc42488090"/>
      <w:bookmarkStart w:id="32" w:name="_Toc41467298"/>
      <w:r>
        <w:rPr>
          <w:lang w:val="en-IE"/>
        </w:rPr>
        <w:t>22.</w:t>
      </w:r>
      <w:r>
        <w:rPr>
          <w:lang w:val="en-IE"/>
        </w:rPr>
        <w:tab/>
        <w:t>Signature of the contract and performance guarantee</w:t>
      </w:r>
      <w:bookmarkStart w:id="33" w:name="_Ref500418776"/>
      <w:bookmarkEnd w:id="31"/>
      <w:bookmarkEnd w:id="32"/>
    </w:p>
    <w:p w14:paraId="755A1D11" w14:textId="77777777" w:rsidR="00F5720A" w:rsidRDefault="00CE2841">
      <w:pPr>
        <w:ind w:left="567" w:hanging="567"/>
        <w:jc w:val="both"/>
        <w:outlineLvl w:val="0"/>
        <w:rPr>
          <w:rFonts w:ascii="Times New Roman" w:hAnsi="Times New Roman"/>
          <w:sz w:val="22"/>
        </w:rPr>
      </w:pPr>
      <w:r>
        <w:rPr>
          <w:rFonts w:ascii="Times New Roman" w:hAnsi="Times New Roman"/>
          <w:sz w:val="22"/>
          <w:szCs w:val="22"/>
        </w:rPr>
        <w:t>22.1</w:t>
      </w:r>
      <w:r>
        <w:rPr>
          <w:rFonts w:ascii="Times New Roman" w:hAnsi="Times New Roman"/>
        </w:rPr>
        <w:tab/>
      </w:r>
      <w:r>
        <w:rPr>
          <w:rFonts w:ascii="Times New Roman" w:hAnsi="Times New Roman"/>
          <w:sz w:val="22"/>
          <w:szCs w:val="22"/>
        </w:rPr>
        <w:t>The contracting authority reserves the right to vary quantities specified in the tender by +/- 100</w:t>
      </w:r>
      <w:r>
        <w:rPr>
          <w:rFonts w:ascii="Times New Roman" w:hAnsi="Times New Roman"/>
          <w:w w:val="50"/>
          <w:sz w:val="22"/>
          <w:szCs w:val="22"/>
        </w:rPr>
        <w:t> </w:t>
      </w:r>
      <w:r>
        <w:rPr>
          <w:rFonts w:ascii="Times New Roman" w:hAnsi="Times New Roman"/>
          <w:sz w:val="22"/>
          <w:szCs w:val="22"/>
        </w:rPr>
        <w:t xml:space="preserve">% at the time of contracting and during the validity of the contract. The total value of the supplies may not, </w:t>
      </w:r>
      <w:proofErr w:type="gramStart"/>
      <w:r>
        <w:rPr>
          <w:rFonts w:ascii="Times New Roman" w:hAnsi="Times New Roman"/>
          <w:sz w:val="22"/>
          <w:szCs w:val="22"/>
        </w:rPr>
        <w:t>as a result of</w:t>
      </w:r>
      <w:proofErr w:type="gramEnd"/>
      <w:r>
        <w:rPr>
          <w:rFonts w:ascii="Times New Roman" w:hAnsi="Times New Roman"/>
          <w:sz w:val="22"/>
          <w:szCs w:val="22"/>
        </w:rPr>
        <w:t xml:space="preserve"> the variation rise or fall by more than 10</w:t>
      </w:r>
      <w:r>
        <w:rPr>
          <w:rFonts w:ascii="Times New Roman" w:hAnsi="Times New Roman"/>
          <w:w w:val="50"/>
          <w:sz w:val="22"/>
          <w:szCs w:val="22"/>
        </w:rPr>
        <w:t> </w:t>
      </w:r>
      <w:r>
        <w:rPr>
          <w:rFonts w:ascii="Times New Roman" w:hAnsi="Times New Roman"/>
          <w:sz w:val="22"/>
          <w:szCs w:val="22"/>
        </w:rPr>
        <w:t xml:space="preserve">% of the original financial offer in the tender. The unit prices quoted in the tender shall be used. </w:t>
      </w:r>
    </w:p>
    <w:p w14:paraId="1D1A0AAA"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szCs w:val="22"/>
          <w:lang w:val="en-GB"/>
        </w:rPr>
        <w:t>22.2</w:t>
      </w:r>
      <w:r>
        <w:rPr>
          <w:rFonts w:ascii="Times New Roman" w:hAnsi="Times New Roman"/>
          <w:sz w:val="22"/>
          <w:lang w:val="en-GB"/>
        </w:rPr>
        <w:tab/>
        <w:t xml:space="preserve">Within 30 days of receipt of the contract signed, the other party must countersign and date the contract and return it. If applicable, the contractor shall together with the return of the </w:t>
      </w:r>
      <w:r>
        <w:rPr>
          <w:rFonts w:ascii="Times New Roman" w:hAnsi="Times New Roman"/>
          <w:sz w:val="22"/>
          <w:lang w:val="en-GB"/>
        </w:rPr>
        <w:lastRenderedPageBreak/>
        <w:t xml:space="preserve">countersigned contract, submit to the contracting authority a performance guarantee. On signing the contract, the successful tenderer will become the </w:t>
      </w:r>
      <w:proofErr w:type="gramStart"/>
      <w:r>
        <w:rPr>
          <w:rFonts w:ascii="Times New Roman" w:hAnsi="Times New Roman"/>
          <w:sz w:val="22"/>
          <w:lang w:val="en-GB"/>
        </w:rPr>
        <w:t>contractor</w:t>
      </w:r>
      <w:proofErr w:type="gramEnd"/>
      <w:r>
        <w:rPr>
          <w:rFonts w:ascii="Times New Roman" w:hAnsi="Times New Roman"/>
          <w:sz w:val="22"/>
          <w:lang w:val="en-GB"/>
        </w:rPr>
        <w:t xml:space="preserve"> and the contract will enter into force.</w:t>
      </w:r>
    </w:p>
    <w:p w14:paraId="0B17EE68" w14:textId="77777777" w:rsidR="00F5720A" w:rsidRDefault="00CE2841">
      <w:pPr>
        <w:widowControl w:val="0"/>
        <w:tabs>
          <w:tab w:val="left"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Pr>
          <w:rFonts w:ascii="Times New Roman" w:hAnsi="Times New Roman"/>
          <w:snapToGrid/>
          <w:lang w:eastAsia="en-GB"/>
        </w:rPr>
        <w:t xml:space="preserve"> </w:t>
      </w:r>
      <w:r>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3021CCAC"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szCs w:val="22"/>
          <w:lang w:val="en-GB"/>
        </w:rPr>
        <w:t>22.3</w:t>
      </w:r>
      <w:r>
        <w:rPr>
          <w:rFonts w:ascii="Times New Roman" w:hAnsi="Times New Roman"/>
          <w:sz w:val="22"/>
          <w:lang w:val="en-GB"/>
        </w:rPr>
        <w:tab/>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1BB5A180" w14:textId="77777777" w:rsidR="00F5720A" w:rsidRDefault="00CE2841">
      <w:pPr>
        <w:pStyle w:val="Heading2"/>
        <w:keepNext w:val="0"/>
        <w:ind w:left="567" w:hanging="567"/>
        <w:jc w:val="both"/>
        <w:rPr>
          <w:rFonts w:ascii="Times New Roman" w:hAnsi="Times New Roman"/>
          <w:sz w:val="22"/>
          <w:szCs w:val="22"/>
          <w:lang w:val="en-IE"/>
        </w:rPr>
      </w:pPr>
      <w:r>
        <w:rPr>
          <w:rFonts w:ascii="Times New Roman" w:hAnsi="Times New Roman"/>
          <w:sz w:val="22"/>
          <w:szCs w:val="22"/>
          <w:lang w:val="en-GB"/>
        </w:rPr>
        <w:t>22.4</w:t>
      </w:r>
      <w:r>
        <w:rPr>
          <w:rFonts w:ascii="Times New Roman" w:hAnsi="Times New Roman"/>
          <w:sz w:val="22"/>
          <w:szCs w:val="22"/>
          <w:lang w:val="en-GB"/>
        </w:rPr>
        <w:tab/>
        <w:t xml:space="preserve">The performance guarantee referred to in the general conditions is set at &lt; insert percentage between 5 and 10&gt;% of the amount of the contract. The performance guarantee must be presented in the form specified in the annex to the tender dossier. It will be released within 60 days of the issue of the final acceptance certificate by the contracting authority, except for the proportion assigned to after-sales service. For contracts of EUR 150 000 or below, </w:t>
      </w:r>
      <w:proofErr w:type="gramStart"/>
      <w:r>
        <w:rPr>
          <w:rFonts w:ascii="Times New Roman" w:hAnsi="Times New Roman"/>
          <w:sz w:val="22"/>
          <w:szCs w:val="22"/>
          <w:lang w:val="en-GB"/>
        </w:rPr>
        <w:t>on the basis of</w:t>
      </w:r>
      <w:proofErr w:type="gramEnd"/>
      <w:r>
        <w:rPr>
          <w:rFonts w:ascii="Times New Roman" w:hAnsi="Times New Roman"/>
          <w:sz w:val="22"/>
          <w:szCs w:val="22"/>
          <w:lang w:val="en-GB"/>
        </w:rPr>
        <w:t xml:space="preserve"> objective criteria such as the type and value of the contract, the contracting authority may decide not to require such a guarantee.  </w:t>
      </w:r>
    </w:p>
    <w:p w14:paraId="22017C20" w14:textId="77777777" w:rsidR="00F5720A" w:rsidRDefault="00CE2841">
      <w:pPr>
        <w:pStyle w:val="Heading1"/>
        <w:rPr>
          <w:lang w:val="en-IE"/>
        </w:rPr>
      </w:pPr>
      <w:bookmarkStart w:id="34" w:name="_Toc41467299"/>
      <w:bookmarkStart w:id="35" w:name="_Toc42488091"/>
      <w:r>
        <w:rPr>
          <w:lang w:val="en-IE"/>
        </w:rPr>
        <w:t>23.</w:t>
      </w:r>
      <w:r>
        <w:rPr>
          <w:lang w:val="en-IE"/>
        </w:rPr>
        <w:tab/>
        <w:t xml:space="preserve">Tender </w:t>
      </w:r>
      <w:r>
        <w:rPr>
          <w:lang w:val="en-GB"/>
        </w:rPr>
        <w:t>guarantee</w:t>
      </w:r>
      <w:bookmarkEnd w:id="34"/>
      <w:bookmarkEnd w:id="35"/>
    </w:p>
    <w:p w14:paraId="2E039C30" w14:textId="77777777" w:rsidR="00F5720A" w:rsidRDefault="00CE2841">
      <w:pPr>
        <w:ind w:left="567"/>
        <w:jc w:val="both"/>
        <w:outlineLvl w:val="0"/>
        <w:rPr>
          <w:rFonts w:ascii="Times New Roman" w:hAnsi="Times New Roman"/>
          <w:sz w:val="22"/>
          <w:szCs w:val="22"/>
        </w:rPr>
      </w:pPr>
      <w:r>
        <w:rPr>
          <w:rFonts w:ascii="Times New Roman" w:hAnsi="Times New Roman"/>
          <w:sz w:val="22"/>
          <w:szCs w:val="22"/>
        </w:rPr>
        <w:t xml:space="preserve">Tenderers must provide a tender guarantee of </w:t>
      </w:r>
      <w:r>
        <w:rPr>
          <w:rFonts w:ascii="Times New Roman" w:hAnsi="Times New Roman"/>
          <w:b/>
          <w:sz w:val="22"/>
          <w:szCs w:val="22"/>
        </w:rPr>
        <w:t>EUR 30.000</w:t>
      </w:r>
      <w:r>
        <w:rPr>
          <w:rFonts w:ascii="Times New Roman" w:hAnsi="Times New Roman"/>
          <w:sz w:val="22"/>
          <w:szCs w:val="22"/>
        </w:rPr>
        <w:t xml:space="preserve"> when submitting their tender. The tender guarantee must be presented in the form specified in the annex to the tender dossier. It must remain valid for 45 days beyond the period of validity of the tender. This guarantee will be called upon if the tenderer does not fulfil all obligations stated in its tender.</w:t>
      </w:r>
    </w:p>
    <w:p w14:paraId="5B8B98A1" w14:textId="77777777" w:rsidR="00F5720A" w:rsidRDefault="00CE2841">
      <w:pPr>
        <w:ind w:left="567"/>
        <w:jc w:val="both"/>
        <w:outlineLvl w:val="0"/>
        <w:rPr>
          <w:rFonts w:ascii="Times New Roman" w:hAnsi="Times New Roman"/>
          <w:sz w:val="22"/>
          <w:szCs w:val="22"/>
        </w:rPr>
      </w:pPr>
      <w:r>
        <w:rPr>
          <w:rFonts w:ascii="Times New Roman" w:hAnsi="Times New Roman"/>
          <w:sz w:val="22"/>
          <w:szCs w:val="22"/>
        </w:rPr>
        <w:t xml:space="preserve">This guarantee will be released to unsuccessful tenderers once the tender procedure has been completed. The tender guarantee of the successful tenderer will be released on signing of the contract, once the performance guarantee has been submitted. </w:t>
      </w:r>
    </w:p>
    <w:p w14:paraId="156B455D" w14:textId="77777777" w:rsidR="00F5720A" w:rsidRDefault="00CE2841">
      <w:pPr>
        <w:ind w:left="567"/>
        <w:jc w:val="both"/>
        <w:outlineLvl w:val="0"/>
        <w:rPr>
          <w:rFonts w:ascii="Times New Roman" w:hAnsi="Times New Roman"/>
          <w:sz w:val="22"/>
          <w:szCs w:val="22"/>
        </w:rPr>
      </w:pPr>
      <w:r>
        <w:rPr>
          <w:rFonts w:ascii="Times New Roman" w:hAnsi="Times New Roman"/>
          <w:sz w:val="22"/>
          <w:szCs w:val="22"/>
        </w:rPr>
        <w:t>This guarantee will be called upon if the tenderer does not fulfil all obligations stated in its tender.</w:t>
      </w:r>
    </w:p>
    <w:p w14:paraId="4F50B157" w14:textId="77777777" w:rsidR="00F5720A" w:rsidRDefault="00CE2841">
      <w:pPr>
        <w:pStyle w:val="Heading1"/>
        <w:rPr>
          <w:lang w:val="en-IE"/>
        </w:rPr>
      </w:pPr>
      <w:bookmarkStart w:id="36" w:name="_Toc42488092"/>
      <w:bookmarkStart w:id="37" w:name="_Toc41467300"/>
      <w:r>
        <w:rPr>
          <w:lang w:val="en-IE"/>
        </w:rPr>
        <w:t>24.</w:t>
      </w:r>
      <w:r>
        <w:rPr>
          <w:lang w:val="en-IE"/>
        </w:rPr>
        <w:tab/>
        <w:t xml:space="preserve">Ethics, values </w:t>
      </w:r>
      <w:bookmarkEnd w:id="36"/>
      <w:bookmarkEnd w:id="37"/>
      <w:r>
        <w:rPr>
          <w:lang w:val="en-IE"/>
        </w:rPr>
        <w:t>and code of conduct</w:t>
      </w:r>
    </w:p>
    <w:p w14:paraId="65B0250E" w14:textId="77777777" w:rsidR="00F5720A" w:rsidRDefault="00CE2841">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24.1</w:t>
      </w:r>
      <w:r>
        <w:rPr>
          <w:rFonts w:ascii="Times New Roman" w:hAnsi="Times New Roman"/>
          <w:sz w:val="22"/>
          <w:lang w:val="en-GB"/>
        </w:rPr>
        <w:tab/>
      </w:r>
      <w:r>
        <w:rPr>
          <w:rFonts w:ascii="Times New Roman" w:hAnsi="Times New Roman"/>
          <w:sz w:val="22"/>
          <w:u w:val="single"/>
          <w:lang w:val="en-GB"/>
        </w:rPr>
        <w:t xml:space="preserve">Absence of conflict of interest </w:t>
      </w:r>
      <w:bookmarkStart w:id="38" w:name="_Hlk161239645"/>
      <w:r>
        <w:rPr>
          <w:rFonts w:ascii="Times New Roman" w:hAnsi="Times New Roman"/>
          <w:sz w:val="22"/>
          <w:u w:val="single"/>
          <w:lang w:val="en-GB"/>
        </w:rPr>
        <w:t>and of professional conflicting interest</w:t>
      </w:r>
      <w:bookmarkEnd w:id="38"/>
    </w:p>
    <w:p w14:paraId="318A6ABF" w14:textId="77777777" w:rsidR="00F5720A" w:rsidRDefault="00CE2841">
      <w:pPr>
        <w:keepNext/>
        <w:ind w:left="567"/>
        <w:jc w:val="both"/>
        <w:rPr>
          <w:rFonts w:ascii="Times New Roman" w:hAnsi="Times New Roman"/>
          <w:sz w:val="22"/>
          <w:szCs w:val="22"/>
        </w:rPr>
      </w:pPr>
      <w:r>
        <w:rPr>
          <w:rFonts w:ascii="Times New Roman" w:hAnsi="Times New Roman"/>
          <w:sz w:val="22"/>
          <w:szCs w:val="22"/>
        </w:rPr>
        <w:lastRenderedPageBreak/>
        <w:t xml:space="preserve">The tenderer must not be affected by any </w:t>
      </w:r>
      <w:r>
        <w:rPr>
          <w:rFonts w:ascii="Times New Roman" w:hAnsi="Times New Roman"/>
          <w:sz w:val="22"/>
          <w:u w:val="single"/>
        </w:rPr>
        <w:t>professional conflicting interest</w:t>
      </w:r>
      <w:r>
        <w:rPr>
          <w:rFonts w:ascii="Times New Roman" w:hAnsi="Times New Roman"/>
          <w:sz w:val="22"/>
          <w:szCs w:val="22"/>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14:paraId="262DE101"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t>24.2</w:t>
      </w:r>
      <w:r>
        <w:rPr>
          <w:rFonts w:ascii="Times New Roman" w:hAnsi="Times New Roman"/>
          <w:sz w:val="22"/>
          <w:lang w:val="en-GB"/>
        </w:rPr>
        <w:tab/>
      </w:r>
      <w:r>
        <w:rPr>
          <w:rFonts w:ascii="Times New Roman" w:hAnsi="Times New Roman"/>
          <w:sz w:val="22"/>
          <w:u w:val="single"/>
          <w:lang w:val="en-GB"/>
        </w:rPr>
        <w:t>Respect for human rights and EU values as well as environmental legislation and core labour standards</w:t>
      </w:r>
      <w:r>
        <w:rPr>
          <w:rFonts w:ascii="Times New Roman" w:hAnsi="Times New Roman"/>
          <w:sz w:val="22"/>
          <w:lang w:val="en-GB"/>
        </w:rPr>
        <w:t xml:space="preserve"> </w:t>
      </w:r>
    </w:p>
    <w:p w14:paraId="491D9F02" w14:textId="77777777" w:rsidR="00F5720A" w:rsidRDefault="00CE2841">
      <w:pPr>
        <w:pStyle w:val="Heading2"/>
        <w:keepNext w:val="0"/>
        <w:ind w:left="567"/>
        <w:jc w:val="both"/>
        <w:rPr>
          <w:rFonts w:ascii="Times New Roman" w:hAnsi="Times New Roman"/>
          <w:sz w:val="22"/>
          <w:szCs w:val="22"/>
          <w:lang w:val="en-IE"/>
        </w:rPr>
      </w:pPr>
      <w:r>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1069D9AF" w14:textId="77777777" w:rsidR="00F5720A" w:rsidRDefault="00CE2841">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w:t>
      </w:r>
      <w:proofErr w:type="gramStart"/>
      <w:r>
        <w:rPr>
          <w:rFonts w:ascii="Times New Roman" w:hAnsi="Times New Roman"/>
          <w:sz w:val="22"/>
          <w:szCs w:val="22"/>
          <w:lang w:val="en-GB"/>
        </w:rPr>
        <w:t>In particular, tenderers</w:t>
      </w:r>
      <w:proofErr w:type="gramEnd"/>
      <w:r>
        <w:rPr>
          <w:rFonts w:ascii="Times New Roman" w:hAnsi="Times New Roman"/>
          <w:sz w:val="22"/>
          <w:szCs w:val="22"/>
          <w:lang w:val="en-GB"/>
        </w:rPr>
        <w:t xml:space="preserve">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47D0CCC4" w14:textId="77777777" w:rsidR="00F5720A" w:rsidRDefault="00CE2841">
      <w:pPr>
        <w:pStyle w:val="Heading2"/>
        <w:keepNext w:val="0"/>
        <w:ind w:left="567"/>
        <w:jc w:val="both"/>
        <w:rPr>
          <w:rFonts w:ascii="Times New Roman" w:hAnsi="Times New Roman"/>
          <w:sz w:val="22"/>
          <w:szCs w:val="22"/>
          <w:lang w:val="en-IE"/>
        </w:rPr>
      </w:pPr>
      <w:r>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304C4BE7" w14:textId="77777777" w:rsidR="00F5720A" w:rsidRDefault="00CE2841">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Pr>
          <w:rFonts w:ascii="Times New Roman" w:hAnsi="Times New Roman"/>
          <w:b/>
          <w:sz w:val="22"/>
          <w:szCs w:val="22"/>
        </w:rPr>
        <w:t>Zero tolerance for sexual exploitation, abuse and harassment:</w:t>
      </w:r>
    </w:p>
    <w:p w14:paraId="7A08A871" w14:textId="77777777" w:rsidR="00F5720A" w:rsidRDefault="00CE2841">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3932FADA" w14:textId="77777777" w:rsidR="00F5720A" w:rsidRDefault="00CE2841">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73CE4426" w14:textId="77777777" w:rsidR="00F5720A" w:rsidRDefault="00CE2841">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24.3</w:t>
      </w:r>
      <w:r>
        <w:rPr>
          <w:lang w:val="en-GB"/>
        </w:rPr>
        <w:tab/>
      </w:r>
      <w:r>
        <w:rPr>
          <w:rFonts w:ascii="Times New Roman" w:hAnsi="Times New Roman"/>
          <w:sz w:val="22"/>
          <w:u w:val="single"/>
          <w:lang w:val="en-GB"/>
        </w:rPr>
        <w:t>Anti-corruption and anti-bribery</w:t>
      </w:r>
    </w:p>
    <w:p w14:paraId="4B196688" w14:textId="77777777" w:rsidR="00F5720A" w:rsidRDefault="00CE2841">
      <w:pPr>
        <w:ind w:left="567"/>
        <w:jc w:val="both"/>
        <w:rPr>
          <w:rFonts w:ascii="Times New Roman" w:hAnsi="Times New Roman"/>
          <w:sz w:val="22"/>
        </w:rPr>
      </w:pPr>
      <w:r>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87F4BA5" w14:textId="77777777" w:rsidR="00F5720A" w:rsidRDefault="00CE2841">
      <w:pPr>
        <w:pStyle w:val="Heading2"/>
        <w:keepNext w:val="0"/>
        <w:ind w:left="567" w:hanging="567"/>
        <w:jc w:val="both"/>
        <w:rPr>
          <w:rFonts w:ascii="Times New Roman" w:hAnsi="Times New Roman"/>
          <w:sz w:val="22"/>
          <w:lang w:val="en-GB"/>
        </w:rPr>
      </w:pPr>
      <w:r>
        <w:rPr>
          <w:rFonts w:ascii="Times New Roman" w:hAnsi="Times New Roman"/>
          <w:sz w:val="22"/>
          <w:lang w:val="en-GB"/>
        </w:rPr>
        <w:t>24.4</w:t>
      </w:r>
      <w:r>
        <w:rPr>
          <w:rFonts w:ascii="Times New Roman" w:hAnsi="Times New Roman"/>
          <w:sz w:val="22"/>
          <w:lang w:val="en-GB"/>
        </w:rPr>
        <w:tab/>
      </w:r>
      <w:r>
        <w:rPr>
          <w:rFonts w:ascii="Times New Roman" w:hAnsi="Times New Roman"/>
          <w:sz w:val="22"/>
          <w:u w:val="single"/>
          <w:lang w:val="en-GB"/>
        </w:rPr>
        <w:t>Unusual commercial expenses</w:t>
      </w:r>
      <w:r>
        <w:rPr>
          <w:rFonts w:ascii="Times New Roman" w:hAnsi="Times New Roman"/>
          <w:sz w:val="22"/>
          <w:lang w:val="en-GB"/>
        </w:rPr>
        <w:t xml:space="preserve"> </w:t>
      </w:r>
    </w:p>
    <w:p w14:paraId="3685C36C" w14:textId="77777777" w:rsidR="00F5720A" w:rsidRDefault="00CE2841">
      <w:pPr>
        <w:ind w:left="567"/>
        <w:jc w:val="both"/>
        <w:rPr>
          <w:rFonts w:ascii="Times New Roman" w:hAnsi="Times New Roman"/>
          <w:sz w:val="22"/>
          <w:szCs w:val="22"/>
        </w:rPr>
      </w:pPr>
      <w:r>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w:t>
      </w:r>
      <w:r>
        <w:rPr>
          <w:rFonts w:ascii="Times New Roman" w:hAnsi="Times New Roman"/>
          <w:sz w:val="22"/>
          <w:szCs w:val="22"/>
        </w:rPr>
        <w:lastRenderedPageBreak/>
        <w:t>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4A6CED7" w14:textId="77777777" w:rsidR="00F5720A" w:rsidRDefault="00CE2841">
      <w:pPr>
        <w:ind w:left="567"/>
        <w:jc w:val="both"/>
        <w:rPr>
          <w:rFonts w:ascii="Times New Roman" w:hAnsi="Times New Roman"/>
          <w:sz w:val="22"/>
          <w:szCs w:val="22"/>
        </w:rPr>
      </w:pPr>
      <w:r>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excluded from future award procedures.</w:t>
      </w:r>
    </w:p>
    <w:p w14:paraId="4E59E852" w14:textId="77777777" w:rsidR="00F5720A" w:rsidRDefault="00CE2841">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24.5</w:t>
      </w:r>
      <w:r>
        <w:rPr>
          <w:rFonts w:ascii="Times New Roman" w:hAnsi="Times New Roman"/>
          <w:sz w:val="22"/>
          <w:lang w:val="en-GB"/>
        </w:rPr>
        <w:tab/>
      </w:r>
      <w:r>
        <w:rPr>
          <w:rFonts w:ascii="Times New Roman" w:hAnsi="Times New Roman"/>
          <w:sz w:val="22"/>
          <w:u w:val="single"/>
          <w:lang w:val="en-GB"/>
        </w:rPr>
        <w:t>Breach of obligations, irregularities or fraud</w:t>
      </w:r>
    </w:p>
    <w:p w14:paraId="6A325FF0" w14:textId="77777777" w:rsidR="00F5720A" w:rsidRDefault="00CE2841">
      <w:pPr>
        <w:ind w:left="567"/>
        <w:jc w:val="both"/>
        <w:rPr>
          <w:rFonts w:ascii="Times New Roman" w:hAnsi="Times New Roman"/>
          <w:sz w:val="22"/>
          <w:szCs w:val="22"/>
        </w:rPr>
      </w:pPr>
      <w:r>
        <w:rPr>
          <w:rFonts w:ascii="Times New Roman" w:hAnsi="Times New Roman"/>
          <w:sz w:val="22"/>
          <w:szCs w:val="22"/>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29976556" w14:textId="77777777" w:rsidR="00F5720A" w:rsidRDefault="00CE2841">
      <w:pPr>
        <w:pStyle w:val="Heading1"/>
        <w:rPr>
          <w:lang w:val="en-IE"/>
        </w:rPr>
      </w:pPr>
      <w:bookmarkStart w:id="40" w:name="_Toc42488093"/>
      <w:r>
        <w:rPr>
          <w:lang w:val="en-IE"/>
        </w:rPr>
        <w:t>25.</w:t>
      </w:r>
      <w:r>
        <w:rPr>
          <w:lang w:val="en-IE"/>
        </w:rPr>
        <w:tab/>
        <w:t>Cancellation of the tender procedure</w:t>
      </w:r>
      <w:bookmarkEnd w:id="40"/>
    </w:p>
    <w:p w14:paraId="30176458" w14:textId="77777777" w:rsidR="00F5720A" w:rsidRDefault="00CE2841">
      <w:pPr>
        <w:pStyle w:val="BodyText"/>
        <w:ind w:left="567"/>
        <w:jc w:val="both"/>
        <w:rPr>
          <w:rFonts w:ascii="Times New Roman" w:hAnsi="Times New Roman"/>
          <w:sz w:val="22"/>
        </w:rPr>
      </w:pPr>
      <w:r>
        <w:rPr>
          <w:rFonts w:ascii="Times New Roman" w:hAnsi="Times New Roman"/>
          <w:sz w:val="22"/>
        </w:rPr>
        <w:t xml:space="preserve">If a tender procedure is cancelled, tenderers will be notified by the contracting authority. </w:t>
      </w:r>
    </w:p>
    <w:p w14:paraId="0C713E1E" w14:textId="77777777" w:rsidR="00F5720A" w:rsidRDefault="00CE2841">
      <w:pPr>
        <w:pStyle w:val="BodyText"/>
        <w:ind w:left="567"/>
        <w:jc w:val="both"/>
        <w:rPr>
          <w:rFonts w:ascii="Times New Roman" w:hAnsi="Times New Roman"/>
        </w:rPr>
      </w:pPr>
      <w:r>
        <w:rPr>
          <w:rFonts w:ascii="Times New Roman" w:hAnsi="Times New Roman"/>
          <w:sz w:val="22"/>
        </w:rPr>
        <w:t>If the tender procedure is cancelled before the tender opening session the sealed envelopes will be returned, unopened, to the tenderers.</w:t>
      </w:r>
    </w:p>
    <w:p w14:paraId="6F68B693" w14:textId="77777777" w:rsidR="00F5720A" w:rsidRDefault="00CE2841">
      <w:pPr>
        <w:pStyle w:val="BodyText"/>
        <w:spacing w:after="0"/>
        <w:ind w:left="567"/>
        <w:jc w:val="both"/>
        <w:rPr>
          <w:rFonts w:ascii="Times New Roman" w:hAnsi="Times New Roman"/>
          <w:sz w:val="22"/>
        </w:rPr>
      </w:pPr>
      <w:r>
        <w:rPr>
          <w:rFonts w:ascii="Times New Roman" w:hAnsi="Times New Roman"/>
          <w:sz w:val="22"/>
        </w:rPr>
        <w:t>Cancellation may occur, for example, if:</w:t>
      </w:r>
    </w:p>
    <w:p w14:paraId="1F310FA7" w14:textId="77777777" w:rsidR="00F5720A" w:rsidRDefault="00CE2841">
      <w:pPr>
        <w:pStyle w:val="BodyTextIndent"/>
        <w:numPr>
          <w:ilvl w:val="0"/>
          <w:numId w:val="8"/>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w:t>
      </w:r>
      <w:proofErr w:type="gramStart"/>
      <w:r>
        <w:rPr>
          <w:sz w:val="22"/>
        </w:rPr>
        <w:t>all;</w:t>
      </w:r>
      <w:proofErr w:type="gramEnd"/>
    </w:p>
    <w:p w14:paraId="38324306" w14:textId="77777777" w:rsidR="00F5720A" w:rsidRDefault="00CE2841">
      <w:pPr>
        <w:pStyle w:val="BodyTextIndent"/>
        <w:numPr>
          <w:ilvl w:val="0"/>
          <w:numId w:val="8"/>
        </w:numPr>
        <w:tabs>
          <w:tab w:val="left" w:pos="1134"/>
        </w:tabs>
        <w:spacing w:before="120"/>
        <w:ind w:left="1134"/>
        <w:rPr>
          <w:sz w:val="22"/>
        </w:rPr>
      </w:pPr>
      <w:r>
        <w:rPr>
          <w:sz w:val="22"/>
        </w:rPr>
        <w:t xml:space="preserve">the economic or technical parameters of the project have changed </w:t>
      </w:r>
      <w:proofErr w:type="gramStart"/>
      <w:r>
        <w:rPr>
          <w:sz w:val="22"/>
        </w:rPr>
        <w:t>fundamentally;</w:t>
      </w:r>
      <w:proofErr w:type="gramEnd"/>
    </w:p>
    <w:p w14:paraId="7B421059" w14:textId="77777777" w:rsidR="00F5720A" w:rsidRDefault="00CE2841">
      <w:pPr>
        <w:pStyle w:val="BodyTextIndent"/>
        <w:numPr>
          <w:ilvl w:val="0"/>
          <w:numId w:val="8"/>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w:t>
      </w:r>
      <w:proofErr w:type="gramStart"/>
      <w:r>
        <w:rPr>
          <w:sz w:val="22"/>
        </w:rPr>
        <w:t>impossible;</w:t>
      </w:r>
      <w:proofErr w:type="gramEnd"/>
    </w:p>
    <w:p w14:paraId="307A1800" w14:textId="77777777" w:rsidR="00F5720A" w:rsidRDefault="00CE2841">
      <w:pPr>
        <w:pStyle w:val="BodyTextIndent"/>
        <w:numPr>
          <w:ilvl w:val="0"/>
          <w:numId w:val="8"/>
        </w:numPr>
        <w:tabs>
          <w:tab w:val="left" w:pos="1134"/>
        </w:tabs>
        <w:spacing w:before="120"/>
        <w:ind w:left="1134"/>
        <w:rPr>
          <w:sz w:val="22"/>
        </w:rPr>
      </w:pPr>
      <w:r>
        <w:rPr>
          <w:sz w:val="22"/>
        </w:rPr>
        <w:t xml:space="preserve">all technically </w:t>
      </w:r>
      <w:r>
        <w:rPr>
          <w:sz w:val="22"/>
          <w:szCs w:val="22"/>
        </w:rPr>
        <w:t>acceptable</w:t>
      </w:r>
      <w:r>
        <w:rPr>
          <w:sz w:val="22"/>
        </w:rPr>
        <w:t xml:space="preserve"> tenders exceed the financial resources </w:t>
      </w:r>
      <w:proofErr w:type="gramStart"/>
      <w:r>
        <w:rPr>
          <w:sz w:val="22"/>
        </w:rPr>
        <w:t>available;</w:t>
      </w:r>
      <w:proofErr w:type="gramEnd"/>
    </w:p>
    <w:p w14:paraId="56F7809B" w14:textId="77777777" w:rsidR="00F5720A" w:rsidRDefault="00CE2841">
      <w:pPr>
        <w:pStyle w:val="BodyTextIndent"/>
        <w:numPr>
          <w:ilvl w:val="0"/>
          <w:numId w:val="8"/>
        </w:numPr>
        <w:tabs>
          <w:tab w:val="left" w:pos="1134"/>
        </w:tabs>
        <w:spacing w:before="120" w:after="120"/>
        <w:ind w:left="1134"/>
        <w:rPr>
          <w:sz w:val="22"/>
        </w:rPr>
      </w:pPr>
      <w:r>
        <w:rPr>
          <w:sz w:val="22"/>
        </w:rPr>
        <w:t xml:space="preserve">there </w:t>
      </w:r>
      <w:proofErr w:type="gramStart"/>
      <w:r>
        <w:rPr>
          <w:sz w:val="22"/>
        </w:rPr>
        <w:t>have</w:t>
      </w:r>
      <w:proofErr w:type="gramEnd"/>
      <w:r>
        <w:rPr>
          <w:sz w:val="22"/>
        </w:rPr>
        <w:t xml:space="preserve"> been </w:t>
      </w:r>
      <w:r>
        <w:rPr>
          <w:sz w:val="22"/>
          <w:szCs w:val="22"/>
        </w:rPr>
        <w:t xml:space="preserve">breach of obligations, </w:t>
      </w:r>
      <w:r>
        <w:rPr>
          <w:sz w:val="22"/>
        </w:rPr>
        <w:t xml:space="preserve">irregularities </w:t>
      </w:r>
      <w:r>
        <w:rPr>
          <w:sz w:val="22"/>
          <w:szCs w:val="22"/>
        </w:rPr>
        <w:t xml:space="preserve">or frauds </w:t>
      </w:r>
      <w:r>
        <w:rPr>
          <w:sz w:val="22"/>
        </w:rPr>
        <w:t xml:space="preserve">in the procedure, </w:t>
      </w:r>
      <w:proofErr w:type="gramStart"/>
      <w:r>
        <w:rPr>
          <w:sz w:val="22"/>
        </w:rPr>
        <w:t>in particular where</w:t>
      </w:r>
      <w:proofErr w:type="gramEnd"/>
      <w:r>
        <w:rPr>
          <w:sz w:val="22"/>
        </w:rPr>
        <w:t xml:space="preserve"> these have prevented fair </w:t>
      </w:r>
      <w:proofErr w:type="gramStart"/>
      <w:r>
        <w:rPr>
          <w:sz w:val="22"/>
        </w:rPr>
        <w:t>competition;</w:t>
      </w:r>
      <w:proofErr w:type="gramEnd"/>
    </w:p>
    <w:p w14:paraId="700D9485" w14:textId="77777777" w:rsidR="00F5720A" w:rsidRDefault="00CE2841">
      <w:pPr>
        <w:pStyle w:val="BodyTextIndent"/>
        <w:numPr>
          <w:ilvl w:val="0"/>
          <w:numId w:val="8"/>
        </w:numPr>
        <w:tabs>
          <w:tab w:val="left" w:pos="1134"/>
        </w:tabs>
        <w:spacing w:before="120" w:after="120"/>
        <w:ind w:left="1134"/>
        <w:rPr>
          <w:sz w:val="22"/>
          <w:szCs w:val="22"/>
        </w:rPr>
      </w:pPr>
      <w:r>
        <w:rPr>
          <w:snapToGrid/>
          <w:sz w:val="22"/>
          <w:szCs w:val="22"/>
          <w:lang w:eastAsia="en-GB"/>
        </w:rPr>
        <w:t xml:space="preserve">the award is not in compliance with sound financial management, </w:t>
      </w:r>
      <w:r>
        <w:rPr>
          <w:sz w:val="22"/>
          <w:szCs w:val="22"/>
        </w:rPr>
        <w:t xml:space="preserve">i.e. does not respect the principles of economy, efficiency and effectiveness (e.g. the price proposed by the tenderer to whom the contract is to be awarded is objectively disproportionate </w:t>
      </w:r>
      <w:proofErr w:type="gramStart"/>
      <w:r>
        <w:rPr>
          <w:sz w:val="22"/>
          <w:szCs w:val="22"/>
        </w:rPr>
        <w:t>with regard to</w:t>
      </w:r>
      <w:proofErr w:type="gramEnd"/>
      <w:r>
        <w:rPr>
          <w:sz w:val="22"/>
          <w:szCs w:val="22"/>
        </w:rPr>
        <w:t xml:space="preserve"> the price of the market</w:t>
      </w:r>
      <w:r>
        <w:rPr>
          <w:snapToGrid/>
          <w:sz w:val="22"/>
          <w:szCs w:val="22"/>
          <w:lang w:eastAsia="en-GB"/>
        </w:rPr>
        <w:t>.</w:t>
      </w:r>
    </w:p>
    <w:p w14:paraId="5407A6D4" w14:textId="77777777" w:rsidR="00F5720A" w:rsidRDefault="00CE2841">
      <w:pPr>
        <w:pStyle w:val="BodyText2"/>
        <w:spacing w:before="120" w:after="120"/>
        <w:ind w:left="567"/>
        <w:rPr>
          <w:sz w:val="22"/>
          <w:szCs w:val="22"/>
        </w:rPr>
      </w:pPr>
      <w:r>
        <w:rPr>
          <w:sz w:val="22"/>
          <w:szCs w:val="22"/>
        </w:rPr>
        <w:t>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4497FE3D" w14:textId="77777777" w:rsidR="00F5720A" w:rsidRDefault="00CE2841">
      <w:pPr>
        <w:pStyle w:val="Heading1"/>
        <w:rPr>
          <w:lang w:val="en-IE"/>
        </w:rPr>
      </w:pPr>
      <w:r>
        <w:rPr>
          <w:lang w:val="en-IE"/>
        </w:rPr>
        <w:t xml:space="preserve">26. </w:t>
      </w:r>
      <w:r>
        <w:rPr>
          <w:lang w:val="en-IE"/>
        </w:rPr>
        <w:tab/>
        <w:t>Appeals</w:t>
      </w:r>
    </w:p>
    <w:p w14:paraId="1601413B" w14:textId="77777777" w:rsidR="00F5720A" w:rsidRDefault="00CE2841">
      <w:pPr>
        <w:pStyle w:val="BodyText2"/>
        <w:tabs>
          <w:tab w:val="clear" w:pos="567"/>
        </w:tabs>
        <w:spacing w:before="120" w:after="120"/>
        <w:ind w:left="567"/>
        <w:rPr>
          <w:sz w:val="22"/>
          <w:szCs w:val="22"/>
        </w:rPr>
      </w:pPr>
      <w:r>
        <w:rPr>
          <w:sz w:val="22"/>
          <w:szCs w:val="22"/>
        </w:rPr>
        <w:t>Tenderers believing that they have been harmed by an error or irregularity during the award process may file a complaint. See Section 2.12. of the practical guide.</w:t>
      </w:r>
    </w:p>
    <w:p w14:paraId="49302A75" w14:textId="77777777" w:rsidR="00F5720A" w:rsidRDefault="00CE2841">
      <w:pPr>
        <w:keepNext/>
        <w:ind w:left="567" w:hanging="567"/>
        <w:jc w:val="both"/>
        <w:rPr>
          <w:rFonts w:ascii="Times New Roman" w:hAnsi="Times New Roman"/>
          <w:b/>
          <w:sz w:val="28"/>
          <w:lang w:val="en-US"/>
        </w:rPr>
      </w:pPr>
      <w:r>
        <w:rPr>
          <w:rFonts w:ascii="Times New Roman" w:hAnsi="Times New Roman"/>
          <w:b/>
          <w:sz w:val="28"/>
          <w:lang w:val="en-US"/>
        </w:rPr>
        <w:lastRenderedPageBreak/>
        <w:t xml:space="preserve"> 27.</w:t>
      </w:r>
      <w:r>
        <w:rPr>
          <w:rFonts w:ascii="Times New Roman" w:hAnsi="Times New Roman"/>
          <w:b/>
          <w:sz w:val="28"/>
          <w:lang w:val="en-US"/>
        </w:rPr>
        <w:tab/>
        <w:t>Data Protection</w:t>
      </w:r>
    </w:p>
    <w:p w14:paraId="57D9A2EB" w14:textId="77777777" w:rsidR="00F5720A" w:rsidRDefault="00CE2841">
      <w:pPr>
        <w:tabs>
          <w:tab w:val="left" w:pos="567"/>
        </w:tabs>
        <w:ind w:left="567"/>
        <w:jc w:val="both"/>
        <w:rPr>
          <w:rFonts w:ascii="Times New Roman" w:hAnsi="Times New Roman"/>
          <w:sz w:val="22"/>
          <w:szCs w:val="22"/>
        </w:rPr>
      </w:pPr>
      <w:r>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34BF819" w14:textId="77777777" w:rsidR="00F5720A" w:rsidRDefault="00CE2841">
      <w:pPr>
        <w:tabs>
          <w:tab w:val="left" w:pos="567"/>
        </w:tabs>
        <w:ind w:left="567"/>
        <w:jc w:val="both"/>
        <w:rPr>
          <w:rFonts w:ascii="Times New Roman" w:hAnsi="Times New Roman"/>
          <w:sz w:val="22"/>
          <w:szCs w:val="22"/>
        </w:rPr>
      </w:pPr>
      <w:r>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479B20C" w14:textId="77777777" w:rsidR="00F5720A" w:rsidRDefault="00CE2841">
      <w:pPr>
        <w:tabs>
          <w:tab w:val="left" w:pos="567"/>
        </w:tabs>
        <w:ind w:left="567"/>
        <w:jc w:val="both"/>
        <w:rPr>
          <w:rFonts w:ascii="Times New Roman" w:hAnsi="Times New Roman"/>
          <w:sz w:val="22"/>
          <w:szCs w:val="22"/>
        </w:rPr>
      </w:pPr>
      <w:r>
        <w:rPr>
          <w:rFonts w:ascii="Times New Roman" w:hAnsi="Times New Roman"/>
          <w:sz w:val="22"/>
          <w:szCs w:val="22"/>
        </w:rPr>
        <w:t>Details concerning processing of your personal data by the Commission are available on the privacy statement at:</w:t>
      </w:r>
    </w:p>
    <w:p w14:paraId="6BB03D77" w14:textId="77777777" w:rsidR="00F5720A" w:rsidRDefault="00CE2841">
      <w:pPr>
        <w:tabs>
          <w:tab w:val="left" w:pos="567"/>
        </w:tabs>
        <w:ind w:left="567"/>
        <w:rPr>
          <w:rFonts w:ascii="Times New Roman" w:hAnsi="Times New Roman"/>
          <w:sz w:val="22"/>
          <w:szCs w:val="22"/>
        </w:rPr>
      </w:pPr>
      <w:hyperlink r:id="rId14" w:anchor="Annexes-AnnexesA(Ch.2):General" w:history="1">
        <w:r>
          <w:rPr>
            <w:rStyle w:val="Hyperlink"/>
            <w:rFonts w:ascii="Times New Roman" w:hAnsi="Times New Roman"/>
            <w:sz w:val="22"/>
            <w:szCs w:val="22"/>
          </w:rPr>
          <w:t>https://wikis.ec.europa.eu/display/ExactExternalWiki/Annexes#Annexes-AnnexesA(Ch.2):General</w:t>
        </w:r>
      </w:hyperlink>
    </w:p>
    <w:p w14:paraId="6332E687" w14:textId="77777777" w:rsidR="00F5720A" w:rsidRDefault="00CE2841">
      <w:pPr>
        <w:pStyle w:val="Heading1"/>
        <w:rPr>
          <w:bCs/>
          <w:sz w:val="22"/>
          <w:szCs w:val="22"/>
          <w:lang w:val="en-IE"/>
        </w:rPr>
      </w:pPr>
      <w:r>
        <w:rPr>
          <w:lang w:val="en-IE"/>
        </w:rPr>
        <w:t>28.</w:t>
      </w:r>
      <w:r>
        <w:rPr>
          <w:lang w:val="en-IE"/>
        </w:rPr>
        <w:tab/>
        <w:t>Early detection and exclusion system</w:t>
      </w:r>
    </w:p>
    <w:p w14:paraId="32C2C341" w14:textId="77777777" w:rsidR="00F5720A" w:rsidRDefault="00CE2841">
      <w:pPr>
        <w:pStyle w:val="BodyText"/>
        <w:ind w:left="567"/>
        <w:jc w:val="both"/>
        <w:rPr>
          <w:rFonts w:ascii="Times New Roman" w:hAnsi="Times New Roman"/>
          <w:sz w:val="22"/>
          <w:szCs w:val="22"/>
        </w:rPr>
      </w:pPr>
      <w:r>
        <w:rPr>
          <w:rFonts w:ascii="Times New Roman" w:hAnsi="Times New Roman"/>
          <w:sz w:val="22"/>
          <w:szCs w:val="22"/>
        </w:rPr>
        <w:t>The tenderers and, if they are legal entities, persons who have powers of representation, decision-making or control over them, natural or legal person that assumes unlimited liability for the debts, natural or legal person who is essential for the award or the implementation of the legal commitment, beneficial owner or any affiliate of the tender, are informed that, should they be in one of the situations of early detection or exclusion, their personal details (name, given name if natural person, address, legal form) may be registered in the early detection and exclusion system, and communicated to the persons and entities listed in the above-mentioned decision, in relation to the award or the execution of a procurement contract.</w:t>
      </w:r>
    </w:p>
    <w:p w14:paraId="74C951E7" w14:textId="77777777" w:rsidR="00F5720A" w:rsidRDefault="00CE2841">
      <w:pPr>
        <w:pStyle w:val="BodyText"/>
        <w:ind w:left="567"/>
        <w:jc w:val="both"/>
        <w:rPr>
          <w:rFonts w:ascii="Times New Roman" w:hAnsi="Times New Roman"/>
          <w:sz w:val="22"/>
          <w:szCs w:val="22"/>
        </w:rPr>
        <w:sectPr w:rsidR="00F5720A">
          <w:headerReference w:type="even" r:id="rId15"/>
          <w:headerReference w:type="default" r:id="rId16"/>
          <w:footerReference w:type="even" r:id="rId17"/>
          <w:footerReference w:type="default" r:id="rId18"/>
          <w:headerReference w:type="first" r:id="rId19"/>
          <w:footerReference w:type="first" r:id="rId20"/>
          <w:pgSz w:w="11906" w:h="16838"/>
          <w:pgMar w:top="993" w:right="1418" w:bottom="1134" w:left="1134" w:header="720" w:footer="469" w:gutter="567"/>
          <w:cols w:space="720"/>
        </w:sectPr>
      </w:pPr>
      <w:r>
        <w:rPr>
          <w:rFonts w:ascii="Times New Roman" w:hAnsi="Times New Roman"/>
          <w:sz w:val="22"/>
          <w:szCs w:val="22"/>
        </w:rPr>
        <w:t xml:space="preserve">For more information, you may consult the privacy statement available on </w:t>
      </w:r>
      <w:hyperlink r:id="rId21" w:history="1">
        <w:r>
          <w:rPr>
            <w:rStyle w:val="Hyperlink"/>
            <w:rFonts w:ascii="Times New Roman" w:hAnsi="Times New Roman"/>
            <w:sz w:val="22"/>
            <w:szCs w:val="22"/>
          </w:rPr>
          <w:t>http://ec.europa.eu/budget/explained/management/protecting/protect_en.cfm</w:t>
        </w:r>
      </w:hyperlink>
    </w:p>
    <w:p w14:paraId="6A57FB15" w14:textId="77777777" w:rsidR="00F5720A" w:rsidRDefault="00F5720A">
      <w:pPr>
        <w:keepNext/>
        <w:spacing w:before="360" w:after="100" w:afterAutospacing="1"/>
        <w:jc w:val="both"/>
        <w:outlineLvl w:val="1"/>
      </w:pPr>
    </w:p>
    <w:sectPr w:rsidR="00F5720A">
      <w:footerReference w:type="default" r:id="rId22"/>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8305" w14:textId="77777777" w:rsidR="008519A5" w:rsidRDefault="008519A5">
      <w:pPr>
        <w:spacing w:before="0" w:after="0"/>
      </w:pPr>
      <w:r>
        <w:separator/>
      </w:r>
    </w:p>
  </w:endnote>
  <w:endnote w:type="continuationSeparator" w:id="0">
    <w:p w14:paraId="66C0A191" w14:textId="77777777" w:rsidR="008519A5" w:rsidRDefault="008519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90E9" w14:textId="77777777" w:rsidR="00F5720A" w:rsidRDefault="00CE2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6273F58" w14:textId="77777777" w:rsidR="00F5720A" w:rsidRDefault="00F572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A790" w14:textId="152A2022" w:rsidR="00F5720A" w:rsidRDefault="00CE2841">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2025</w:t>
    </w:r>
    <w:r>
      <w:rPr>
        <w:rFonts w:ascii="Times New Roman" w:hAnsi="Times New Roman"/>
        <w:sz w:val="18"/>
        <w:szCs w:val="18"/>
      </w:rPr>
      <w:tab/>
    </w:r>
    <w:r>
      <w:rPr>
        <w:rStyle w:val="PageNumbe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AF2925">
      <w:rPr>
        <w:rStyle w:val="PageNumber"/>
        <w:rFonts w:ascii="Times New Roman" w:hAnsi="Times New Roman"/>
        <w:noProof/>
        <w:sz w:val="18"/>
        <w:szCs w:val="18"/>
      </w:rPr>
      <w:t>8</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AF2925">
      <w:rPr>
        <w:rStyle w:val="PageNumber"/>
        <w:rFonts w:ascii="Times New Roman" w:hAnsi="Times New Roman"/>
        <w:noProof/>
        <w:sz w:val="18"/>
        <w:szCs w:val="18"/>
      </w:rPr>
      <w:t>17</w:t>
    </w:r>
    <w:r>
      <w:rPr>
        <w:rStyle w:val="PageNumber"/>
        <w:rFonts w:ascii="Times New Roman" w:hAnsi="Times New Roman"/>
        <w:sz w:val="18"/>
        <w:szCs w:val="18"/>
      </w:rPr>
      <w:fldChar w:fldCharType="end"/>
    </w:r>
  </w:p>
  <w:p w14:paraId="3BEF1FE5" w14:textId="77777777" w:rsidR="00F5720A" w:rsidRDefault="00CE2841">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3FBF" w14:textId="77777777" w:rsidR="00F5720A" w:rsidRDefault="00CE2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3A467B0" w14:textId="77777777" w:rsidR="00F5720A" w:rsidRDefault="00CE2841">
    <w:pPr>
      <w:pStyle w:val="Footer"/>
      <w:ind w:right="360"/>
    </w:pPr>
    <w:r>
      <w:t>2006</w:t>
    </w:r>
    <w:r>
      <w:tab/>
    </w:r>
    <w:r>
      <w:tab/>
    </w:r>
    <w:r>
      <w:tab/>
    </w:r>
    <w:r>
      <w:tab/>
    </w:r>
    <w:r>
      <w:tab/>
    </w:r>
    <w:r>
      <w:tab/>
    </w:r>
    <w:r>
      <w:tab/>
    </w:r>
    <w:r>
      <w:tab/>
    </w:r>
    <w:r>
      <w:tab/>
    </w:r>
    <w:r>
      <w:tab/>
    </w:r>
    <w:r>
      <w:tab/>
    </w:r>
    <w:r>
      <w:tab/>
    </w:r>
    <w:r>
      <w:tab/>
    </w:r>
    <w:r>
      <w:tab/>
    </w:r>
    <w: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311AF" w14:textId="1BB41D32" w:rsidR="00F5720A" w:rsidRDefault="00CE2841">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Pr>
        <w:rFonts w:ascii="Times New Roman" w:hAnsi="Times New Roman"/>
        <w:sz w:val="18"/>
        <w:szCs w:val="18"/>
      </w:rPr>
      <w:tab/>
    </w:r>
    <w:r>
      <w:rPr>
        <w:rStyle w:val="PageNumbe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AF2925">
      <w:rPr>
        <w:rStyle w:val="PageNumber"/>
        <w:rFonts w:ascii="Times New Roman" w:hAnsi="Times New Roman"/>
        <w:noProof/>
        <w:sz w:val="18"/>
        <w:szCs w:val="18"/>
      </w:rPr>
      <w:t>17</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AF2925">
      <w:rPr>
        <w:rStyle w:val="PageNumber"/>
        <w:rFonts w:ascii="Times New Roman" w:hAnsi="Times New Roman"/>
        <w:noProof/>
        <w:sz w:val="18"/>
        <w:szCs w:val="18"/>
      </w:rPr>
      <w:t>17</w:t>
    </w:r>
    <w:r>
      <w:rPr>
        <w:rStyle w:val="PageNumber"/>
        <w:rFonts w:ascii="Times New Roman" w:hAnsi="Times New Roman"/>
        <w:sz w:val="18"/>
        <w:szCs w:val="18"/>
      </w:rPr>
      <w:fldChar w:fldCharType="end"/>
    </w:r>
  </w:p>
  <w:p w14:paraId="64DA47C1" w14:textId="77777777" w:rsidR="00F5720A" w:rsidRDefault="00CE2841">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4A7E" w14:textId="77777777" w:rsidR="008519A5" w:rsidRDefault="008519A5">
      <w:pPr>
        <w:spacing w:before="0" w:after="0"/>
      </w:pPr>
      <w:r>
        <w:separator/>
      </w:r>
    </w:p>
  </w:footnote>
  <w:footnote w:type="continuationSeparator" w:id="0">
    <w:p w14:paraId="71430354" w14:textId="77777777" w:rsidR="008519A5" w:rsidRDefault="008519A5">
      <w:pPr>
        <w:spacing w:before="0" w:after="0"/>
      </w:pPr>
      <w:r>
        <w:continuationSeparator/>
      </w:r>
    </w:p>
  </w:footnote>
  <w:footnote w:id="1">
    <w:p w14:paraId="2358018B" w14:textId="77777777" w:rsidR="00F5720A" w:rsidRDefault="00CE2841">
      <w:pPr>
        <w:pStyle w:val="FootnoteText"/>
      </w:pPr>
      <w:r>
        <w:rPr>
          <w:rStyle w:val="FootnoteReference"/>
          <w:lang w:val="en-GB"/>
        </w:rPr>
        <w:footnoteRef/>
      </w:r>
      <w:r>
        <w:tab/>
        <w:t>DDP (</w:t>
      </w:r>
      <w:proofErr w:type="spellStart"/>
      <w:r>
        <w:t>Delivered</w:t>
      </w:r>
      <w:proofErr w:type="spellEnd"/>
      <w:r>
        <w:t xml:space="preserve"> Duty Paid) / DAP (</w:t>
      </w:r>
      <w:proofErr w:type="spellStart"/>
      <w:r>
        <w:t>Delivered</w:t>
      </w:r>
      <w:proofErr w:type="spellEnd"/>
      <w:r>
        <w:t xml:space="preserve"> At Place) — Incoterms 2020 International Chamber of Commerce </w:t>
      </w:r>
      <w:hyperlink r:id="rId1" w:history="1">
        <w:r>
          <w:rPr>
            <w:rStyle w:val="Hyperlink"/>
            <w:lang w:val="en-GB"/>
          </w:rPr>
          <w:t>http://www.iccwbo.org/incoterms/</w:t>
        </w:r>
      </w:hyperlink>
    </w:p>
  </w:footnote>
  <w:footnote w:id="2">
    <w:p w14:paraId="023FFD8D" w14:textId="77777777" w:rsidR="00F5720A" w:rsidRDefault="00CE2841">
      <w:pPr>
        <w:pStyle w:val="FootnoteText"/>
      </w:pPr>
      <w:r>
        <w:rPr>
          <w:rStyle w:val="FootnoteReference"/>
        </w:rPr>
        <w:footnoteRef/>
      </w:r>
      <w:r>
        <w:tab/>
      </w:r>
      <w:proofErr w:type="spellStart"/>
      <w:r>
        <w:t>Please</w:t>
      </w:r>
      <w:proofErr w:type="spellEnd"/>
      <w:r>
        <w:t xml:space="preserve"> note </w:t>
      </w:r>
      <w:proofErr w:type="spellStart"/>
      <w:r>
        <w:t>that</w:t>
      </w:r>
      <w:proofErr w:type="spellEnd"/>
      <w:r>
        <w:t xml:space="preserve"> the EU Official Journal </w:t>
      </w:r>
      <w:proofErr w:type="spellStart"/>
      <w:r>
        <w:t>contains</w:t>
      </w:r>
      <w:proofErr w:type="spellEnd"/>
      <w:r>
        <w:t xml:space="preserve"> the official </w:t>
      </w:r>
      <w:proofErr w:type="spellStart"/>
      <w:r>
        <w:t>list</w:t>
      </w:r>
      <w:proofErr w:type="spellEnd"/>
      <w:r>
        <w:t xml:space="preserve"> of </w:t>
      </w:r>
      <w:proofErr w:type="spellStart"/>
      <w:r>
        <w:t>entities</w:t>
      </w:r>
      <w:proofErr w:type="spellEnd"/>
      <w:r>
        <w:t xml:space="preserve"> </w:t>
      </w:r>
      <w:proofErr w:type="spellStart"/>
      <w:r>
        <w:t>subject</w:t>
      </w:r>
      <w:proofErr w:type="spellEnd"/>
      <w:r>
        <w:t xml:space="preserve"> to restrictive </w:t>
      </w:r>
      <w:proofErr w:type="spellStart"/>
      <w:r>
        <w:t>measures</w:t>
      </w:r>
      <w:proofErr w:type="spellEnd"/>
      <w:r>
        <w:t xml:space="preserve"> and, in case of </w:t>
      </w:r>
      <w:proofErr w:type="spellStart"/>
      <w:r>
        <w:t>conflict</w:t>
      </w:r>
      <w:proofErr w:type="spellEnd"/>
      <w:r>
        <w:t xml:space="preserve">, </w:t>
      </w:r>
      <w:proofErr w:type="spellStart"/>
      <w:r>
        <w:t>it</w:t>
      </w:r>
      <w:proofErr w:type="spellEnd"/>
      <w:r>
        <w:t xml:space="preserve"> </w:t>
      </w:r>
      <w:proofErr w:type="spellStart"/>
      <w:r>
        <w:t>prevails</w:t>
      </w:r>
      <w:proofErr w:type="spellEnd"/>
      <w:r>
        <w:t xml:space="preserve"> over the </w:t>
      </w:r>
      <w:proofErr w:type="spellStart"/>
      <w:r>
        <w:t>list</w:t>
      </w:r>
      <w:proofErr w:type="spellEnd"/>
      <w:r>
        <w:t xml:space="preserve"> of the </w:t>
      </w:r>
      <w:hyperlink r:id="rId2" w:anchor="/main" w:tgtFrame="_blank" w:history="1">
        <w:r>
          <w:rPr>
            <w:rStyle w:val="Hyperlink"/>
            <w:i/>
            <w:iCs/>
            <w:sz w:val="18"/>
            <w:szCs w:val="18"/>
            <w:lang w:val="en-US"/>
          </w:rPr>
          <w:t>EU Sanctions Map</w:t>
        </w:r>
      </w:hyperlink>
      <w:r>
        <w:t>.</w:t>
      </w:r>
    </w:p>
  </w:footnote>
  <w:footnote w:id="3">
    <w:p w14:paraId="6BEECBB5" w14:textId="77777777" w:rsidR="00F5720A" w:rsidRDefault="00CE2841">
      <w:pPr>
        <w:pStyle w:val="FootnoteText"/>
      </w:pPr>
      <w:r>
        <w:rPr>
          <w:rStyle w:val="FootnoteReference"/>
        </w:rPr>
        <w:footnoteRef/>
      </w:r>
      <w:r>
        <w:tab/>
        <w:t>See PRAG Section 2.4.2.3.(1)</w:t>
      </w:r>
    </w:p>
  </w:footnote>
  <w:footnote w:id="4">
    <w:p w14:paraId="4309D585" w14:textId="77777777" w:rsidR="00F5720A" w:rsidRDefault="00CE2841">
      <w:pPr>
        <w:pStyle w:val="FootnoteText"/>
      </w:pPr>
      <w:r>
        <w:rPr>
          <w:rStyle w:val="FootnoteReference"/>
          <w:lang w:val="en-GB"/>
        </w:rPr>
        <w:footnoteRef/>
      </w:r>
      <w:r>
        <w:tab/>
        <w:t xml:space="preserve">The </w:t>
      </w:r>
      <w:proofErr w:type="spellStart"/>
      <w:r>
        <w:t>currency</w:t>
      </w:r>
      <w:proofErr w:type="spellEnd"/>
      <w:r>
        <w:t xml:space="preserve"> of tender </w:t>
      </w:r>
      <w:proofErr w:type="spellStart"/>
      <w:r>
        <w:t>shall</w:t>
      </w:r>
      <w:proofErr w:type="spellEnd"/>
      <w:r>
        <w:t xml:space="preserve"> </w:t>
      </w:r>
      <w:proofErr w:type="spellStart"/>
      <w:r>
        <w:t>be</w:t>
      </w:r>
      <w:proofErr w:type="spellEnd"/>
      <w:r>
        <w:t xml:space="preserve"> the </w:t>
      </w:r>
      <w:proofErr w:type="spellStart"/>
      <w:r>
        <w:t>currency</w:t>
      </w:r>
      <w:proofErr w:type="spellEnd"/>
      <w:r>
        <w:t xml:space="preserve"> of the </w:t>
      </w:r>
      <w:proofErr w:type="spellStart"/>
      <w:r>
        <w:t>contract</w:t>
      </w:r>
      <w:proofErr w:type="spellEnd"/>
      <w:r>
        <w:t xml:space="preserve"> and of </w:t>
      </w:r>
      <w:proofErr w:type="spellStart"/>
      <w:r>
        <w:t>payment</w:t>
      </w:r>
      <w:proofErr w:type="spellEnd"/>
      <w:r>
        <w:t>.</w:t>
      </w:r>
    </w:p>
  </w:footnote>
  <w:footnote w:id="5">
    <w:p w14:paraId="6B5115F9" w14:textId="77777777" w:rsidR="00F5720A" w:rsidRDefault="00CE2841">
      <w:pPr>
        <w:pStyle w:val="FootnoteText"/>
      </w:pPr>
      <w:r>
        <w:rPr>
          <w:rStyle w:val="FootnoteReference"/>
        </w:rPr>
        <w:footnoteRef/>
      </w:r>
      <w:r>
        <w:t xml:space="preserve"> It </w:t>
      </w:r>
      <w:proofErr w:type="spellStart"/>
      <w:r>
        <w:t>is</w:t>
      </w:r>
      <w:proofErr w:type="spellEnd"/>
      <w:r>
        <w:t xml:space="preserve"> </w:t>
      </w:r>
      <w:proofErr w:type="spellStart"/>
      <w:r>
        <w:t>recommended</w:t>
      </w:r>
      <w:proofErr w:type="spellEnd"/>
      <w:r>
        <w:t xml:space="preserve"> to use </w:t>
      </w:r>
      <w:proofErr w:type="spellStart"/>
      <w:r>
        <w:t>registered</w:t>
      </w:r>
      <w:proofErr w:type="spellEnd"/>
      <w:r>
        <w:t xml:space="preserve"> mail in case the </w:t>
      </w:r>
      <w:proofErr w:type="spellStart"/>
      <w:r>
        <w:t>postmark</w:t>
      </w:r>
      <w:proofErr w:type="spellEnd"/>
      <w:r>
        <w:t xml:space="preserve"> </w:t>
      </w:r>
      <w:proofErr w:type="spellStart"/>
      <w:r>
        <w:t>would</w:t>
      </w:r>
      <w:proofErr w:type="spellEnd"/>
      <w:r>
        <w:t xml:space="preserve"> not </w:t>
      </w:r>
      <w:proofErr w:type="spellStart"/>
      <w:r>
        <w:t>be</w:t>
      </w:r>
      <w:proofErr w:type="spellEnd"/>
      <w:r>
        <w:t xml:space="preserve"> </w:t>
      </w:r>
      <w:proofErr w:type="spellStart"/>
      <w:r>
        <w:t>readable</w:t>
      </w:r>
      <w:proofErr w:type="spellEnd"/>
    </w:p>
  </w:footnote>
  <w:footnote w:id="6">
    <w:p w14:paraId="20C4D650" w14:textId="77777777" w:rsidR="00F5720A" w:rsidRDefault="00CE2841">
      <w:pPr>
        <w:pStyle w:val="FootnoteText"/>
      </w:pPr>
      <w:r>
        <w:rPr>
          <w:rStyle w:val="FootnoteReference"/>
          <w:lang w:val="en-GB"/>
        </w:rPr>
        <w:footnoteRef/>
      </w:r>
      <w:r>
        <w:tab/>
        <w:t>DDP (</w:t>
      </w:r>
      <w:proofErr w:type="spellStart"/>
      <w:r>
        <w:t>Delivered</w:t>
      </w:r>
      <w:proofErr w:type="spellEnd"/>
      <w:r>
        <w:t xml:space="preserve"> Duty </w:t>
      </w:r>
      <w:proofErr w:type="gramStart"/>
      <w:r>
        <w:t>Paid)—</w:t>
      </w:r>
      <w:proofErr w:type="gramEnd"/>
      <w:r>
        <w:t xml:space="preserve"> Incoterms 2020 International Chamber of Commerce  </w:t>
      </w:r>
      <w:hyperlink r:id="rId3"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9C6B" w14:textId="77777777" w:rsidR="00F5720A" w:rsidRDefault="00F57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EF07" w14:textId="77777777" w:rsidR="00F5720A" w:rsidRDefault="00F57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51A8" w14:textId="77777777" w:rsidR="00F5720A" w:rsidRDefault="00F57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multilevel"/>
    <w:tmpl w:val="027A37D8"/>
    <w:lvl w:ilvl="0">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multilevel"/>
    <w:tmpl w:val="0B561F9D"/>
    <w:lvl w:ilvl="0">
      <w:start w:val="1"/>
      <w:numFmt w:val="decimal"/>
      <w:pStyle w:val="PRAGHeading2"/>
      <w:lvlText w:val="%1."/>
      <w:lvlJc w:val="left"/>
      <w:pPr>
        <w:tabs>
          <w:tab w:val="left" w:pos="284"/>
        </w:tabs>
        <w:ind w:left="284" w:firstLine="0"/>
      </w:pPr>
      <w:rPr>
        <w:rFonts w:ascii="Times New Roman" w:hAnsi="Times New Roman" w:hint="default"/>
        <w:b/>
        <w:i w:val="0"/>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3657F4"/>
    <w:multiLevelType w:val="multilevel"/>
    <w:tmpl w:val="123657F4"/>
    <w:lvl w:ilvl="0">
      <w:start w:val="1"/>
      <w:numFmt w:val="bullet"/>
      <w:lvlText w:val=""/>
      <w:lvlJc w:val="left"/>
      <w:pPr>
        <w:tabs>
          <w:tab w:val="left" w:pos="360"/>
        </w:tabs>
        <w:ind w:left="360" w:hanging="360"/>
      </w:pPr>
      <w:rPr>
        <w:rFonts w:ascii="Wingdings" w:hAnsi="Wingdings" w:hint="default"/>
        <w:sz w:val="16"/>
      </w:rPr>
    </w:lvl>
    <w:lvl w:ilvl="1">
      <w:start w:val="1"/>
      <w:numFmt w:val="bullet"/>
      <w:lvlText w:val="o"/>
      <w:lvlJc w:val="left"/>
      <w:pPr>
        <w:tabs>
          <w:tab w:val="left" w:pos="1440"/>
        </w:tabs>
        <w:ind w:left="1440" w:hanging="360"/>
      </w:pPr>
      <w:rPr>
        <w:rFonts w:ascii="Courier New" w:hAnsi="Courier New" w:cs="Courier New" w:hint="default"/>
        <w:sz w:val="16"/>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FB50D93"/>
    <w:multiLevelType w:val="multilevel"/>
    <w:tmpl w:val="1FB50D93"/>
    <w:lvl w:ilvl="0">
      <w:start w:val="1"/>
      <w:numFmt w:val="bullet"/>
      <w:lvlText w:val=""/>
      <w:lvlJc w:val="left"/>
      <w:pPr>
        <w:tabs>
          <w:tab w:val="left" w:pos="786"/>
        </w:tabs>
        <w:ind w:left="786" w:hanging="360"/>
      </w:pPr>
      <w:rPr>
        <w:rFonts w:ascii="Symbol" w:hAnsi="Symbol" w:hint="default"/>
      </w:rPr>
    </w:lvl>
    <w:lvl w:ilvl="1">
      <w:start w:val="1"/>
      <w:numFmt w:val="bullet"/>
      <w:lvlText w:val="o"/>
      <w:lvlJc w:val="left"/>
      <w:pPr>
        <w:tabs>
          <w:tab w:val="left" w:pos="1506"/>
        </w:tabs>
        <w:ind w:left="1506" w:hanging="360"/>
      </w:pPr>
      <w:rPr>
        <w:rFonts w:ascii="Courier New" w:hAnsi="Courier New" w:cs="Courier New" w:hint="default"/>
      </w:rPr>
    </w:lvl>
    <w:lvl w:ilvl="2">
      <w:start w:val="1"/>
      <w:numFmt w:val="bullet"/>
      <w:lvlText w:val=""/>
      <w:lvlJc w:val="left"/>
      <w:pPr>
        <w:tabs>
          <w:tab w:val="left" w:pos="2226"/>
        </w:tabs>
        <w:ind w:left="2226" w:hanging="360"/>
      </w:pPr>
      <w:rPr>
        <w:rFonts w:ascii="Wingdings" w:hAnsi="Wingdings" w:hint="default"/>
      </w:rPr>
    </w:lvl>
    <w:lvl w:ilvl="3">
      <w:start w:val="1"/>
      <w:numFmt w:val="bullet"/>
      <w:lvlText w:val=""/>
      <w:lvlJc w:val="left"/>
      <w:pPr>
        <w:tabs>
          <w:tab w:val="left" w:pos="2946"/>
        </w:tabs>
        <w:ind w:left="2946" w:hanging="360"/>
      </w:pPr>
      <w:rPr>
        <w:rFonts w:ascii="Symbol" w:hAnsi="Symbol" w:hint="default"/>
      </w:rPr>
    </w:lvl>
    <w:lvl w:ilvl="4">
      <w:start w:val="1"/>
      <w:numFmt w:val="bullet"/>
      <w:lvlText w:val="o"/>
      <w:lvlJc w:val="left"/>
      <w:pPr>
        <w:tabs>
          <w:tab w:val="left" w:pos="3666"/>
        </w:tabs>
        <w:ind w:left="3666" w:hanging="360"/>
      </w:pPr>
      <w:rPr>
        <w:rFonts w:ascii="Courier New" w:hAnsi="Courier New" w:cs="Courier New" w:hint="default"/>
      </w:rPr>
    </w:lvl>
    <w:lvl w:ilvl="5">
      <w:start w:val="1"/>
      <w:numFmt w:val="bullet"/>
      <w:lvlText w:val=""/>
      <w:lvlJc w:val="left"/>
      <w:pPr>
        <w:tabs>
          <w:tab w:val="left" w:pos="4386"/>
        </w:tabs>
        <w:ind w:left="4386" w:hanging="360"/>
      </w:pPr>
      <w:rPr>
        <w:rFonts w:ascii="Wingdings" w:hAnsi="Wingdings" w:hint="default"/>
      </w:rPr>
    </w:lvl>
    <w:lvl w:ilvl="6">
      <w:start w:val="1"/>
      <w:numFmt w:val="bullet"/>
      <w:lvlText w:val=""/>
      <w:lvlJc w:val="left"/>
      <w:pPr>
        <w:tabs>
          <w:tab w:val="left" w:pos="5106"/>
        </w:tabs>
        <w:ind w:left="5106" w:hanging="360"/>
      </w:pPr>
      <w:rPr>
        <w:rFonts w:ascii="Symbol" w:hAnsi="Symbol" w:hint="default"/>
      </w:rPr>
    </w:lvl>
    <w:lvl w:ilvl="7">
      <w:start w:val="1"/>
      <w:numFmt w:val="bullet"/>
      <w:lvlText w:val="o"/>
      <w:lvlJc w:val="left"/>
      <w:pPr>
        <w:tabs>
          <w:tab w:val="left" w:pos="5826"/>
        </w:tabs>
        <w:ind w:left="5826" w:hanging="360"/>
      </w:pPr>
      <w:rPr>
        <w:rFonts w:ascii="Courier New" w:hAnsi="Courier New" w:cs="Courier New" w:hint="default"/>
      </w:rPr>
    </w:lvl>
    <w:lvl w:ilvl="8">
      <w:start w:val="1"/>
      <w:numFmt w:val="bullet"/>
      <w:lvlText w:val=""/>
      <w:lvlJc w:val="left"/>
      <w:pPr>
        <w:tabs>
          <w:tab w:val="left" w:pos="6546"/>
        </w:tabs>
        <w:ind w:left="6546" w:hanging="360"/>
      </w:pPr>
      <w:rPr>
        <w:rFonts w:ascii="Wingdings" w:hAnsi="Wingdings" w:hint="default"/>
      </w:rPr>
    </w:lvl>
  </w:abstractNum>
  <w:abstractNum w:abstractNumId="4" w15:restartNumberingAfterBreak="0">
    <w:nsid w:val="2B7444F2"/>
    <w:multiLevelType w:val="multilevel"/>
    <w:tmpl w:val="2B7444F2"/>
    <w:lvl w:ilvl="0">
      <w:start w:val="1"/>
      <w:numFmt w:val="bullet"/>
      <w:lvlText w:val=""/>
      <w:lvlJc w:val="left"/>
      <w:pPr>
        <w:ind w:left="1570" w:hanging="360"/>
      </w:pPr>
      <w:rPr>
        <w:rFonts w:ascii="Symbol" w:hAnsi="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hint="default"/>
      </w:rPr>
    </w:lvl>
    <w:lvl w:ilvl="3">
      <w:start w:val="1"/>
      <w:numFmt w:val="bullet"/>
      <w:lvlText w:val=""/>
      <w:lvlJc w:val="left"/>
      <w:pPr>
        <w:ind w:left="3730" w:hanging="360"/>
      </w:pPr>
      <w:rPr>
        <w:rFonts w:ascii="Symbol" w:hAnsi="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hint="default"/>
      </w:rPr>
    </w:lvl>
    <w:lvl w:ilvl="6">
      <w:start w:val="1"/>
      <w:numFmt w:val="bullet"/>
      <w:lvlText w:val=""/>
      <w:lvlJc w:val="left"/>
      <w:pPr>
        <w:ind w:left="5890" w:hanging="360"/>
      </w:pPr>
      <w:rPr>
        <w:rFonts w:ascii="Symbol" w:hAnsi="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hint="default"/>
      </w:rPr>
    </w:lvl>
  </w:abstractNum>
  <w:abstractNum w:abstractNumId="5" w15:restartNumberingAfterBreak="0">
    <w:nsid w:val="428D501F"/>
    <w:multiLevelType w:val="multilevel"/>
    <w:tmpl w:val="428D501F"/>
    <w:lvl w:ilvl="0">
      <w:start w:val="1"/>
      <w:numFmt w:val="bullet"/>
      <w:lvlText w:val=""/>
      <w:lvlJc w:val="left"/>
      <w:pPr>
        <w:ind w:left="1287" w:hanging="360"/>
      </w:pPr>
      <w:rPr>
        <w:rFonts w:ascii="Symbol" w:hAnsi="Symbol" w:hint="default"/>
      </w:rPr>
    </w:lvl>
    <w:lvl w:ilvl="1">
      <w:start w:val="3"/>
      <w:numFmt w:val="bullet"/>
      <w:lvlText w:val="-"/>
      <w:lvlJc w:val="left"/>
      <w:pPr>
        <w:ind w:left="2007" w:hanging="360"/>
      </w:pPr>
      <w:rPr>
        <w:rFonts w:ascii="Times New Roman" w:eastAsia="Times New Roman" w:hAnsi="Times New Roman" w:cs="Times New Roman"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84F6DEE"/>
    <w:multiLevelType w:val="multilevel"/>
    <w:tmpl w:val="684F6DEE"/>
    <w:lvl w:ilvl="0">
      <w:start w:val="1"/>
      <w:numFmt w:val="lowerLetter"/>
      <w:pStyle w:val="Style11ptBlackJustifiedRight001cmBefore865ptL"/>
      <w:lvlText w:val="(%1)"/>
      <w:lvlJc w:val="left"/>
      <w:pPr>
        <w:tabs>
          <w:tab w:val="left" w:pos="1134"/>
        </w:tabs>
        <w:ind w:left="1701" w:hanging="567"/>
      </w:pPr>
      <w:rPr>
        <w:rFonts w:ascii="Times New Roman Bold" w:hAnsi="Times New Roman Bold"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9216D6C"/>
    <w:multiLevelType w:val="multilevel"/>
    <w:tmpl w:val="69216D6C"/>
    <w:lvl w:ilvl="0">
      <w:start w:val="1"/>
      <w:numFmt w:val="decimal"/>
      <w:lvlText w:val="%1."/>
      <w:lvlJc w:val="left"/>
      <w:pPr>
        <w:tabs>
          <w:tab w:val="left" w:pos="567"/>
        </w:tabs>
        <w:ind w:left="567" w:hanging="567"/>
      </w:pPr>
      <w:rPr>
        <w:rFonts w:ascii="Times New Roman Bold" w:hAnsi="Times New Roman Bold" w:hint="default"/>
        <w:b/>
        <w:i w:val="0"/>
        <w:sz w:val="28"/>
        <w:szCs w:val="24"/>
      </w:rPr>
    </w:lvl>
    <w:lvl w:ilvl="1">
      <w:start w:val="1"/>
      <w:numFmt w:val="decimal"/>
      <w:lvlText w:val="%1.%2"/>
      <w:lvlJc w:val="left"/>
      <w:pPr>
        <w:tabs>
          <w:tab w:val="left"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left" w:pos="1134"/>
        </w:tabs>
        <w:ind w:left="1134" w:hanging="567"/>
      </w:pPr>
      <w:rPr>
        <w:rFonts w:ascii="Arial" w:hAnsi="Arial" w:hint="default"/>
        <w:b w:val="0"/>
        <w:i w:val="0"/>
        <w:sz w:val="2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none"/>
      <w:pStyle w:val="Heading6"/>
      <w:lvlText w:val=""/>
      <w:lvlJc w:val="left"/>
      <w:pPr>
        <w:tabs>
          <w:tab w:val="left" w:pos="360"/>
        </w:tabs>
        <w:ind w:left="0" w:firstLine="0"/>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16cid:durableId="1775393423">
    <w:abstractNumId w:val="7"/>
  </w:num>
  <w:num w:numId="2" w16cid:durableId="1516454072">
    <w:abstractNumId w:val="6"/>
  </w:num>
  <w:num w:numId="3" w16cid:durableId="1186822442">
    <w:abstractNumId w:val="1"/>
  </w:num>
  <w:num w:numId="4" w16cid:durableId="2973491">
    <w:abstractNumId w:val="0"/>
  </w:num>
  <w:num w:numId="5" w16cid:durableId="634531688">
    <w:abstractNumId w:val="3"/>
  </w:num>
  <w:num w:numId="6" w16cid:durableId="1294748680">
    <w:abstractNumId w:val="2"/>
  </w:num>
  <w:num w:numId="7" w16cid:durableId="1787042544">
    <w:abstractNumId w:val="4"/>
  </w:num>
  <w:num w:numId="8" w16cid:durableId="96720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B0C"/>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585"/>
    <w:rsid w:val="00064BDF"/>
    <w:rsid w:val="000665DF"/>
    <w:rsid w:val="00066CBA"/>
    <w:rsid w:val="000705E1"/>
    <w:rsid w:val="000714BB"/>
    <w:rsid w:val="0007671B"/>
    <w:rsid w:val="00083E0C"/>
    <w:rsid w:val="0008592A"/>
    <w:rsid w:val="00085CA1"/>
    <w:rsid w:val="00086878"/>
    <w:rsid w:val="00086CD2"/>
    <w:rsid w:val="000879A9"/>
    <w:rsid w:val="00087F35"/>
    <w:rsid w:val="00090607"/>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0BC1"/>
    <w:rsid w:val="000B1236"/>
    <w:rsid w:val="000B4327"/>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0DF9"/>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2E"/>
    <w:rsid w:val="001515E4"/>
    <w:rsid w:val="001536B3"/>
    <w:rsid w:val="0015376B"/>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5B6"/>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1474"/>
    <w:rsid w:val="001B29E8"/>
    <w:rsid w:val="001B38DA"/>
    <w:rsid w:val="001B5454"/>
    <w:rsid w:val="001B660A"/>
    <w:rsid w:val="001C02B6"/>
    <w:rsid w:val="001C35CA"/>
    <w:rsid w:val="001C3D34"/>
    <w:rsid w:val="001C4EF8"/>
    <w:rsid w:val="001D0532"/>
    <w:rsid w:val="001D20C7"/>
    <w:rsid w:val="001D339B"/>
    <w:rsid w:val="001D4292"/>
    <w:rsid w:val="001D51F8"/>
    <w:rsid w:val="001D7B6D"/>
    <w:rsid w:val="001E082C"/>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17C"/>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2E5"/>
    <w:rsid w:val="00233A6A"/>
    <w:rsid w:val="00235BB9"/>
    <w:rsid w:val="00237F9E"/>
    <w:rsid w:val="002409CB"/>
    <w:rsid w:val="002409FE"/>
    <w:rsid w:val="00240C77"/>
    <w:rsid w:val="002422F5"/>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C723D"/>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0B0B"/>
    <w:rsid w:val="00314EE8"/>
    <w:rsid w:val="003205A4"/>
    <w:rsid w:val="00322263"/>
    <w:rsid w:val="00324A27"/>
    <w:rsid w:val="003275F8"/>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0F11"/>
    <w:rsid w:val="00391D90"/>
    <w:rsid w:val="003925E9"/>
    <w:rsid w:val="00392A7E"/>
    <w:rsid w:val="00394E9F"/>
    <w:rsid w:val="003A02A1"/>
    <w:rsid w:val="003A474A"/>
    <w:rsid w:val="003B0255"/>
    <w:rsid w:val="003B1AB7"/>
    <w:rsid w:val="003B382D"/>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1E0"/>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6B19"/>
    <w:rsid w:val="004272A7"/>
    <w:rsid w:val="004300D4"/>
    <w:rsid w:val="004316F0"/>
    <w:rsid w:val="004365AD"/>
    <w:rsid w:val="00437927"/>
    <w:rsid w:val="00442FF2"/>
    <w:rsid w:val="004434F8"/>
    <w:rsid w:val="0045310F"/>
    <w:rsid w:val="004531C7"/>
    <w:rsid w:val="00453BD6"/>
    <w:rsid w:val="004554CB"/>
    <w:rsid w:val="00456FAE"/>
    <w:rsid w:val="004607CD"/>
    <w:rsid w:val="004607FE"/>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218"/>
    <w:rsid w:val="004B5C33"/>
    <w:rsid w:val="004B7893"/>
    <w:rsid w:val="004C265E"/>
    <w:rsid w:val="004C35B5"/>
    <w:rsid w:val="004C43A5"/>
    <w:rsid w:val="004D20F9"/>
    <w:rsid w:val="004D2FD8"/>
    <w:rsid w:val="004D4FDE"/>
    <w:rsid w:val="004D6D1E"/>
    <w:rsid w:val="004D72C2"/>
    <w:rsid w:val="004D7C3D"/>
    <w:rsid w:val="004E16BB"/>
    <w:rsid w:val="004E68CF"/>
    <w:rsid w:val="004F1264"/>
    <w:rsid w:val="004F2D4B"/>
    <w:rsid w:val="004F3A1F"/>
    <w:rsid w:val="004F5C57"/>
    <w:rsid w:val="004F66BA"/>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29B5"/>
    <w:rsid w:val="00533C8D"/>
    <w:rsid w:val="00535826"/>
    <w:rsid w:val="00536B4A"/>
    <w:rsid w:val="00537189"/>
    <w:rsid w:val="00542B8F"/>
    <w:rsid w:val="00542E0F"/>
    <w:rsid w:val="00543318"/>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C781A"/>
    <w:rsid w:val="005D397F"/>
    <w:rsid w:val="005D72F7"/>
    <w:rsid w:val="005E0B76"/>
    <w:rsid w:val="005E2EE8"/>
    <w:rsid w:val="005E6230"/>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5B6C"/>
    <w:rsid w:val="0065117A"/>
    <w:rsid w:val="00651BD8"/>
    <w:rsid w:val="00652618"/>
    <w:rsid w:val="00652FEF"/>
    <w:rsid w:val="006532E3"/>
    <w:rsid w:val="0065398D"/>
    <w:rsid w:val="00654F04"/>
    <w:rsid w:val="00656270"/>
    <w:rsid w:val="0066145D"/>
    <w:rsid w:val="00661B3C"/>
    <w:rsid w:val="0066285E"/>
    <w:rsid w:val="00663BBD"/>
    <w:rsid w:val="0066519D"/>
    <w:rsid w:val="00670E5E"/>
    <w:rsid w:val="006759E4"/>
    <w:rsid w:val="00675D72"/>
    <w:rsid w:val="00677500"/>
    <w:rsid w:val="00680F45"/>
    <w:rsid w:val="0068247E"/>
    <w:rsid w:val="00682804"/>
    <w:rsid w:val="00684438"/>
    <w:rsid w:val="0069153C"/>
    <w:rsid w:val="00691664"/>
    <w:rsid w:val="006917B2"/>
    <w:rsid w:val="00692095"/>
    <w:rsid w:val="00693001"/>
    <w:rsid w:val="00694259"/>
    <w:rsid w:val="00696FDD"/>
    <w:rsid w:val="006A5F84"/>
    <w:rsid w:val="006B0532"/>
    <w:rsid w:val="006B0AB1"/>
    <w:rsid w:val="006B3EAE"/>
    <w:rsid w:val="006B59D2"/>
    <w:rsid w:val="006B5B42"/>
    <w:rsid w:val="006C2F05"/>
    <w:rsid w:val="006C513D"/>
    <w:rsid w:val="006D3BA1"/>
    <w:rsid w:val="006D4CEC"/>
    <w:rsid w:val="006D5832"/>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6EEB"/>
    <w:rsid w:val="00767390"/>
    <w:rsid w:val="0077201B"/>
    <w:rsid w:val="00773FA6"/>
    <w:rsid w:val="00775749"/>
    <w:rsid w:val="00776BF7"/>
    <w:rsid w:val="00777E99"/>
    <w:rsid w:val="0078381E"/>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D60B5"/>
    <w:rsid w:val="007E0CD5"/>
    <w:rsid w:val="007E122E"/>
    <w:rsid w:val="007E3D5F"/>
    <w:rsid w:val="007E597D"/>
    <w:rsid w:val="007E5CAB"/>
    <w:rsid w:val="007E64C1"/>
    <w:rsid w:val="007F634B"/>
    <w:rsid w:val="007F661B"/>
    <w:rsid w:val="007F6802"/>
    <w:rsid w:val="00800230"/>
    <w:rsid w:val="00802784"/>
    <w:rsid w:val="00803383"/>
    <w:rsid w:val="00806CE0"/>
    <w:rsid w:val="00807D0C"/>
    <w:rsid w:val="00811ACD"/>
    <w:rsid w:val="00811F58"/>
    <w:rsid w:val="00812003"/>
    <w:rsid w:val="0081263E"/>
    <w:rsid w:val="0081418B"/>
    <w:rsid w:val="00814C3A"/>
    <w:rsid w:val="00815C27"/>
    <w:rsid w:val="008163FF"/>
    <w:rsid w:val="00816FAA"/>
    <w:rsid w:val="00820AEF"/>
    <w:rsid w:val="008227A5"/>
    <w:rsid w:val="00822E7E"/>
    <w:rsid w:val="008253C8"/>
    <w:rsid w:val="008266A3"/>
    <w:rsid w:val="008272ED"/>
    <w:rsid w:val="00830ACF"/>
    <w:rsid w:val="00832C4D"/>
    <w:rsid w:val="00834EA4"/>
    <w:rsid w:val="0084292E"/>
    <w:rsid w:val="00844694"/>
    <w:rsid w:val="00845115"/>
    <w:rsid w:val="00846BA4"/>
    <w:rsid w:val="008519A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2A44"/>
    <w:rsid w:val="008A39B7"/>
    <w:rsid w:val="008B2A9C"/>
    <w:rsid w:val="008C14A7"/>
    <w:rsid w:val="008C284B"/>
    <w:rsid w:val="008C4E79"/>
    <w:rsid w:val="008C5A40"/>
    <w:rsid w:val="008C5DAA"/>
    <w:rsid w:val="008C787A"/>
    <w:rsid w:val="008D71D4"/>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3D73"/>
    <w:rsid w:val="0093582A"/>
    <w:rsid w:val="009423FB"/>
    <w:rsid w:val="00943C7B"/>
    <w:rsid w:val="0094670B"/>
    <w:rsid w:val="00947FC3"/>
    <w:rsid w:val="00950813"/>
    <w:rsid w:val="0095148A"/>
    <w:rsid w:val="009514EC"/>
    <w:rsid w:val="009521D0"/>
    <w:rsid w:val="00957478"/>
    <w:rsid w:val="00961615"/>
    <w:rsid w:val="0096647C"/>
    <w:rsid w:val="00980A42"/>
    <w:rsid w:val="00985BEF"/>
    <w:rsid w:val="00986D62"/>
    <w:rsid w:val="00990FF8"/>
    <w:rsid w:val="009912CF"/>
    <w:rsid w:val="00994AFD"/>
    <w:rsid w:val="009956B4"/>
    <w:rsid w:val="009976B3"/>
    <w:rsid w:val="00997B0F"/>
    <w:rsid w:val="009A313D"/>
    <w:rsid w:val="009A3792"/>
    <w:rsid w:val="009A3A53"/>
    <w:rsid w:val="009A538A"/>
    <w:rsid w:val="009A6F00"/>
    <w:rsid w:val="009B0CF1"/>
    <w:rsid w:val="009B1FBF"/>
    <w:rsid w:val="009B2F1F"/>
    <w:rsid w:val="009B3633"/>
    <w:rsid w:val="009B422E"/>
    <w:rsid w:val="009B4D6F"/>
    <w:rsid w:val="009B5A6D"/>
    <w:rsid w:val="009B5FF5"/>
    <w:rsid w:val="009C0688"/>
    <w:rsid w:val="009C0E86"/>
    <w:rsid w:val="009C1AB9"/>
    <w:rsid w:val="009D012B"/>
    <w:rsid w:val="009D127B"/>
    <w:rsid w:val="009D2938"/>
    <w:rsid w:val="009D3181"/>
    <w:rsid w:val="009D5314"/>
    <w:rsid w:val="009D5CB2"/>
    <w:rsid w:val="009E04E4"/>
    <w:rsid w:val="009E48A3"/>
    <w:rsid w:val="009E4FC6"/>
    <w:rsid w:val="009E5310"/>
    <w:rsid w:val="009E6BB7"/>
    <w:rsid w:val="009F1371"/>
    <w:rsid w:val="009F3126"/>
    <w:rsid w:val="00A01919"/>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96FF1"/>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925"/>
    <w:rsid w:val="00AF2A32"/>
    <w:rsid w:val="00AF4052"/>
    <w:rsid w:val="00AF47CA"/>
    <w:rsid w:val="00AF507E"/>
    <w:rsid w:val="00B07102"/>
    <w:rsid w:val="00B1032A"/>
    <w:rsid w:val="00B1165D"/>
    <w:rsid w:val="00B158B1"/>
    <w:rsid w:val="00B170EF"/>
    <w:rsid w:val="00B17A53"/>
    <w:rsid w:val="00B2499C"/>
    <w:rsid w:val="00B269EB"/>
    <w:rsid w:val="00B277E4"/>
    <w:rsid w:val="00B30528"/>
    <w:rsid w:val="00B3168E"/>
    <w:rsid w:val="00B3411B"/>
    <w:rsid w:val="00B35051"/>
    <w:rsid w:val="00B3508B"/>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51A5"/>
    <w:rsid w:val="00B76011"/>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7BF"/>
    <w:rsid w:val="00BB7E97"/>
    <w:rsid w:val="00BC112C"/>
    <w:rsid w:val="00BC163B"/>
    <w:rsid w:val="00BC200C"/>
    <w:rsid w:val="00BC2F6B"/>
    <w:rsid w:val="00BC3B75"/>
    <w:rsid w:val="00BC46F2"/>
    <w:rsid w:val="00BC6222"/>
    <w:rsid w:val="00BC65EE"/>
    <w:rsid w:val="00BD0512"/>
    <w:rsid w:val="00BD201F"/>
    <w:rsid w:val="00BD2FEA"/>
    <w:rsid w:val="00BD3371"/>
    <w:rsid w:val="00BD73AA"/>
    <w:rsid w:val="00BE27D0"/>
    <w:rsid w:val="00BE34FF"/>
    <w:rsid w:val="00BE3AD8"/>
    <w:rsid w:val="00BF1A9A"/>
    <w:rsid w:val="00BF33C8"/>
    <w:rsid w:val="00BF498A"/>
    <w:rsid w:val="00BF50A2"/>
    <w:rsid w:val="00BF56A6"/>
    <w:rsid w:val="00C01C1A"/>
    <w:rsid w:val="00C0329C"/>
    <w:rsid w:val="00C055D9"/>
    <w:rsid w:val="00C07667"/>
    <w:rsid w:val="00C123BB"/>
    <w:rsid w:val="00C12AF0"/>
    <w:rsid w:val="00C13C29"/>
    <w:rsid w:val="00C144CA"/>
    <w:rsid w:val="00C17310"/>
    <w:rsid w:val="00C17606"/>
    <w:rsid w:val="00C21B98"/>
    <w:rsid w:val="00C21CF2"/>
    <w:rsid w:val="00C24AB5"/>
    <w:rsid w:val="00C255E8"/>
    <w:rsid w:val="00C25698"/>
    <w:rsid w:val="00C302E1"/>
    <w:rsid w:val="00C3235B"/>
    <w:rsid w:val="00C348C0"/>
    <w:rsid w:val="00C34E40"/>
    <w:rsid w:val="00C350C3"/>
    <w:rsid w:val="00C41328"/>
    <w:rsid w:val="00C413E2"/>
    <w:rsid w:val="00C41919"/>
    <w:rsid w:val="00C42CAE"/>
    <w:rsid w:val="00C50708"/>
    <w:rsid w:val="00C53475"/>
    <w:rsid w:val="00C53F38"/>
    <w:rsid w:val="00C54801"/>
    <w:rsid w:val="00C5492B"/>
    <w:rsid w:val="00C57367"/>
    <w:rsid w:val="00C60DD3"/>
    <w:rsid w:val="00C61055"/>
    <w:rsid w:val="00C61312"/>
    <w:rsid w:val="00C63958"/>
    <w:rsid w:val="00C657F9"/>
    <w:rsid w:val="00C720C8"/>
    <w:rsid w:val="00C7322E"/>
    <w:rsid w:val="00C73F5E"/>
    <w:rsid w:val="00C75CCE"/>
    <w:rsid w:val="00C778A1"/>
    <w:rsid w:val="00C80299"/>
    <w:rsid w:val="00C81B22"/>
    <w:rsid w:val="00C81B55"/>
    <w:rsid w:val="00C8328B"/>
    <w:rsid w:val="00C83317"/>
    <w:rsid w:val="00C84AC6"/>
    <w:rsid w:val="00C85C8A"/>
    <w:rsid w:val="00C85F4A"/>
    <w:rsid w:val="00C86724"/>
    <w:rsid w:val="00C87F4C"/>
    <w:rsid w:val="00C92434"/>
    <w:rsid w:val="00C944E1"/>
    <w:rsid w:val="00C96B7C"/>
    <w:rsid w:val="00C976DE"/>
    <w:rsid w:val="00C979CE"/>
    <w:rsid w:val="00CA1354"/>
    <w:rsid w:val="00CA1363"/>
    <w:rsid w:val="00CA618A"/>
    <w:rsid w:val="00CA6C68"/>
    <w:rsid w:val="00CA7FAB"/>
    <w:rsid w:val="00CB2B11"/>
    <w:rsid w:val="00CB30AA"/>
    <w:rsid w:val="00CB3E27"/>
    <w:rsid w:val="00CB4E1D"/>
    <w:rsid w:val="00CC1A28"/>
    <w:rsid w:val="00CC4B6D"/>
    <w:rsid w:val="00CC6A3F"/>
    <w:rsid w:val="00CC7DE2"/>
    <w:rsid w:val="00CD7F25"/>
    <w:rsid w:val="00CD7F92"/>
    <w:rsid w:val="00CE16A1"/>
    <w:rsid w:val="00CE2841"/>
    <w:rsid w:val="00CE36DA"/>
    <w:rsid w:val="00CE4FDE"/>
    <w:rsid w:val="00CF2D8C"/>
    <w:rsid w:val="00CF2DE2"/>
    <w:rsid w:val="00CF30C4"/>
    <w:rsid w:val="00CF48EA"/>
    <w:rsid w:val="00CF63C2"/>
    <w:rsid w:val="00CF6738"/>
    <w:rsid w:val="00CF6CFA"/>
    <w:rsid w:val="00D00E91"/>
    <w:rsid w:val="00D02282"/>
    <w:rsid w:val="00D02E23"/>
    <w:rsid w:val="00D03108"/>
    <w:rsid w:val="00D04484"/>
    <w:rsid w:val="00D074C5"/>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07B6"/>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422"/>
    <w:rsid w:val="00D90831"/>
    <w:rsid w:val="00D920CD"/>
    <w:rsid w:val="00D92BA6"/>
    <w:rsid w:val="00D92FC8"/>
    <w:rsid w:val="00D934EB"/>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2BF"/>
    <w:rsid w:val="00DD13B0"/>
    <w:rsid w:val="00DD6678"/>
    <w:rsid w:val="00DE13B8"/>
    <w:rsid w:val="00DE19B1"/>
    <w:rsid w:val="00DE378C"/>
    <w:rsid w:val="00DE7055"/>
    <w:rsid w:val="00DE71AB"/>
    <w:rsid w:val="00DF1A94"/>
    <w:rsid w:val="00DF25C5"/>
    <w:rsid w:val="00DF2FF3"/>
    <w:rsid w:val="00DF312E"/>
    <w:rsid w:val="00DF3134"/>
    <w:rsid w:val="00DF4031"/>
    <w:rsid w:val="00DF589E"/>
    <w:rsid w:val="00DF7145"/>
    <w:rsid w:val="00DF7327"/>
    <w:rsid w:val="00DF7A40"/>
    <w:rsid w:val="00E0295D"/>
    <w:rsid w:val="00E034FB"/>
    <w:rsid w:val="00E07D2A"/>
    <w:rsid w:val="00E10B1C"/>
    <w:rsid w:val="00E111AC"/>
    <w:rsid w:val="00E13CDE"/>
    <w:rsid w:val="00E14817"/>
    <w:rsid w:val="00E15655"/>
    <w:rsid w:val="00E168E3"/>
    <w:rsid w:val="00E203EF"/>
    <w:rsid w:val="00E20DD5"/>
    <w:rsid w:val="00E213A7"/>
    <w:rsid w:val="00E215DF"/>
    <w:rsid w:val="00E2190B"/>
    <w:rsid w:val="00E226C6"/>
    <w:rsid w:val="00E2604E"/>
    <w:rsid w:val="00E26086"/>
    <w:rsid w:val="00E2682A"/>
    <w:rsid w:val="00E27678"/>
    <w:rsid w:val="00E27B37"/>
    <w:rsid w:val="00E31FF3"/>
    <w:rsid w:val="00E3200D"/>
    <w:rsid w:val="00E340A7"/>
    <w:rsid w:val="00E34208"/>
    <w:rsid w:val="00E37290"/>
    <w:rsid w:val="00E37A55"/>
    <w:rsid w:val="00E41C6F"/>
    <w:rsid w:val="00E45107"/>
    <w:rsid w:val="00E452BC"/>
    <w:rsid w:val="00E4573A"/>
    <w:rsid w:val="00E469FA"/>
    <w:rsid w:val="00E47625"/>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675C6"/>
    <w:rsid w:val="00E71C9B"/>
    <w:rsid w:val="00E72143"/>
    <w:rsid w:val="00E730A5"/>
    <w:rsid w:val="00E75503"/>
    <w:rsid w:val="00E80269"/>
    <w:rsid w:val="00E811F3"/>
    <w:rsid w:val="00E82463"/>
    <w:rsid w:val="00E84351"/>
    <w:rsid w:val="00E84F50"/>
    <w:rsid w:val="00E85F91"/>
    <w:rsid w:val="00E900DC"/>
    <w:rsid w:val="00E93182"/>
    <w:rsid w:val="00E932EE"/>
    <w:rsid w:val="00E93691"/>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368D6"/>
    <w:rsid w:val="00F40E0E"/>
    <w:rsid w:val="00F42488"/>
    <w:rsid w:val="00F45106"/>
    <w:rsid w:val="00F4528C"/>
    <w:rsid w:val="00F51811"/>
    <w:rsid w:val="00F5422C"/>
    <w:rsid w:val="00F560DD"/>
    <w:rsid w:val="00F56D4C"/>
    <w:rsid w:val="00F5720A"/>
    <w:rsid w:val="00F63914"/>
    <w:rsid w:val="00F652E9"/>
    <w:rsid w:val="00F658F3"/>
    <w:rsid w:val="00F65A20"/>
    <w:rsid w:val="00F669D4"/>
    <w:rsid w:val="00F676D0"/>
    <w:rsid w:val="00F679ED"/>
    <w:rsid w:val="00F67C74"/>
    <w:rsid w:val="00F67D26"/>
    <w:rsid w:val="00F70747"/>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392A"/>
    <w:rsid w:val="00FD4F5A"/>
    <w:rsid w:val="00FD68B9"/>
    <w:rsid w:val="00FD6CB9"/>
    <w:rsid w:val="00FD7D89"/>
    <w:rsid w:val="00FE3081"/>
    <w:rsid w:val="00FE3E3B"/>
    <w:rsid w:val="00FE7D87"/>
    <w:rsid w:val="00FF0134"/>
    <w:rsid w:val="00FF216D"/>
    <w:rsid w:val="00FF74D1"/>
    <w:rsid w:val="43FC3C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B75AD"/>
  <w15:docId w15:val="{CC76662C-1AC5-439F-8060-1EB1C9FB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qFormat="1"/>
    <w:lsdException w:name="caption" w:semiHidden="1" w:unhideWhenUsed="1" w:qFormat="1"/>
    <w:lsdException w:name="footnote reference" w:qFormat="1"/>
    <w:lsdException w:name="endnote reference" w:semiHidden="1"/>
    <w:lsdException w:name="endnote text" w:semiHidden="1"/>
    <w:lsdException w:name="Title" w:qFormat="1"/>
    <w:lsdException w:name="Default Paragraph Font" w:semiHidden="1" w:uiPriority="1" w:unhideWhenUsed="1" w:qFormat="1"/>
    <w:lsdException w:name="Subtitle" w:qFormat="1"/>
    <w:lsdException w:name="Body Text Indent 2"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1"/>
      </w:numPr>
      <w:spacing w:before="240" w:after="60"/>
      <w:outlineLvl w:val="3"/>
    </w:pPr>
    <w:rPr>
      <w:b/>
      <w:sz w:val="24"/>
    </w:rPr>
  </w:style>
  <w:style w:type="paragraph" w:styleId="Heading5">
    <w:name w:val="heading 5"/>
    <w:basedOn w:val="Normal"/>
    <w:next w:val="Normal"/>
    <w:link w:val="Heading5Char"/>
    <w:qFormat/>
    <w:pPr>
      <w:numPr>
        <w:ilvl w:val="4"/>
        <w:numId w:val="1"/>
      </w:numPr>
      <w:spacing w:before="240" w:after="60"/>
      <w:outlineLvl w:val="4"/>
    </w:pPr>
    <w:rPr>
      <w:sz w:val="22"/>
    </w:rPr>
  </w:style>
  <w:style w:type="paragraph" w:styleId="Heading6">
    <w:name w:val="heading 6"/>
    <w:basedOn w:val="Normal"/>
    <w:next w:val="Normal"/>
    <w:link w:val="Heading6Char"/>
    <w:qFormat/>
    <w:pPr>
      <w:numPr>
        <w:ilvl w:val="5"/>
        <w:numId w:val="1"/>
      </w:numPr>
      <w:tabs>
        <w:tab w:val="clear" w:pos="360"/>
        <w:tab w:val="left"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style>
  <w:style w:type="paragraph" w:styleId="BodyText2">
    <w:name w:val="Body Text 2"/>
    <w:basedOn w:val="Normal"/>
    <w:link w:val="BodyText2Char"/>
    <w:pPr>
      <w:tabs>
        <w:tab w:val="left" w:pos="567"/>
      </w:tabs>
      <w:spacing w:before="0" w:after="0"/>
      <w:jc w:val="both"/>
    </w:pPr>
    <w:rPr>
      <w:rFonts w:ascii="Times New Roman" w:hAnsi="Times New Roman"/>
      <w:snapToGrid/>
      <w:sz w:val="24"/>
      <w:lang w:eastAsia="en-GB"/>
    </w:rPr>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paragraph" w:styleId="BodyTextIndent">
    <w:name w:val="Body Text Indent"/>
    <w:basedOn w:val="Normal"/>
    <w:link w:val="BodyTextIndentChar"/>
    <w:pPr>
      <w:tabs>
        <w:tab w:val="left" w:pos="567"/>
      </w:tabs>
      <w:spacing w:before="0" w:after="0"/>
      <w:jc w:val="both"/>
    </w:pPr>
    <w:rPr>
      <w:rFonts w:ascii="Times New Roman" w:hAnsi="Times New Roman"/>
      <w:sz w:val="24"/>
    </w:rPr>
  </w:style>
  <w:style w:type="paragraph" w:styleId="BodyTextIndent2">
    <w:name w:val="Body Text Indent 2"/>
    <w:basedOn w:val="Normal"/>
    <w:link w:val="BodyTextIndent2Char"/>
    <w:qFormat/>
    <w:pPr>
      <w:tabs>
        <w:tab w:val="left" w:pos="567"/>
        <w:tab w:val="left"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pPr>
      <w:shd w:val="clear" w:color="auto" w:fill="000080"/>
    </w:pPr>
    <w:rPr>
      <w:sz w:val="24"/>
      <w:lang w:val="fr-FR"/>
    </w:rPr>
  </w:style>
  <w:style w:type="character" w:styleId="Emphasis">
    <w:name w:val="Emphasis"/>
    <w:qFormat/>
    <w:rPr>
      <w:i/>
    </w:rPr>
  </w:style>
  <w:style w:type="character" w:styleId="EndnoteReference">
    <w:name w:val="endnote reference"/>
    <w:semiHidden/>
    <w:rPr>
      <w:vertAlign w:val="superscript"/>
    </w:rPr>
  </w:style>
  <w:style w:type="paragraph" w:styleId="EndnoteText">
    <w:name w:val="endnote text"/>
    <w:basedOn w:val="Normal"/>
    <w:semiHidden/>
  </w:style>
  <w:style w:type="character" w:styleId="FollowedHyperlink">
    <w:name w:val="FollowedHyperlink"/>
    <w:rPr>
      <w:color w:val="800080"/>
      <w:u w:val="single"/>
    </w:rPr>
  </w:style>
  <w:style w:type="paragraph" w:styleId="Footer">
    <w:name w:val="footer"/>
    <w:basedOn w:val="Normal"/>
    <w:link w:val="FooterChar"/>
    <w:pPr>
      <w:tabs>
        <w:tab w:val="center" w:pos="4320"/>
        <w:tab w:val="right" w:pos="8640"/>
      </w:tabs>
    </w:pPr>
  </w:style>
  <w:style w:type="character" w:styleId="FootnoteReference">
    <w:name w:val="footnote reference"/>
    <w:link w:val="CharCharChar"/>
    <w:qFormat/>
    <w:rPr>
      <w:vertAlign w:val="superscript"/>
    </w:rPr>
  </w:style>
  <w:style w:type="paragraph" w:customStyle="1" w:styleId="CharCharChar">
    <w:name w:val="Char Char Char"/>
    <w:basedOn w:val="Normal"/>
    <w:link w:val="FootnoteReference"/>
    <w:pPr>
      <w:spacing w:before="0" w:after="0" w:line="240" w:lineRule="exact"/>
    </w:pPr>
    <w:rPr>
      <w:rFonts w:ascii="Times New Roman" w:hAnsi="Times New Roman"/>
      <w:snapToGrid/>
      <w:vertAlign w:val="superscript"/>
      <w:lang w:eastAsia="en-GB"/>
    </w:rPr>
  </w:style>
  <w:style w:type="paragraph" w:styleId="FootnoteText">
    <w:name w:val="footnote text"/>
    <w:basedOn w:val="Normal"/>
    <w:link w:val="FootnoteTextChar"/>
    <w:autoRedefine/>
    <w:uiPriority w:val="99"/>
    <w:qFormat/>
    <w:pPr>
      <w:spacing w:before="0" w:after="0"/>
      <w:ind w:left="142" w:hanging="142"/>
      <w:jc w:val="both"/>
    </w:pPr>
    <w:rPr>
      <w:rFonts w:ascii="Times New Roman" w:hAnsi="Times New Roman"/>
      <w:lang w:val="fr-FR"/>
    </w:rPr>
  </w:style>
  <w:style w:type="paragraph" w:styleId="Header">
    <w:name w:val="header"/>
    <w:basedOn w:val="Normal"/>
    <w:link w:val="HeaderChar"/>
    <w:pPr>
      <w:tabs>
        <w:tab w:val="center" w:pos="4320"/>
        <w:tab w:val="right" w:pos="8640"/>
      </w:tabs>
    </w:pPr>
  </w:style>
  <w:style w:type="character" w:styleId="Hyperlink">
    <w:name w:val="Hyperlink"/>
    <w:uiPriority w:val="99"/>
    <w:rPr>
      <w:color w:val="0000FF"/>
      <w:u w:val="single"/>
    </w:rPr>
  </w:style>
  <w:style w:type="character" w:styleId="PageNumber">
    <w:name w:val="page number"/>
    <w:basedOn w:val="DefaultParagraphFont"/>
  </w:style>
  <w:style w:type="character" w:styleId="Strong">
    <w:name w:val="Strong"/>
    <w:qFormat/>
    <w:rPr>
      <w:b/>
    </w:rPr>
  </w:style>
  <w:style w:type="paragraph" w:styleId="Subtitle">
    <w:name w:val="Subtitle"/>
    <w:basedOn w:val="Normal"/>
    <w:link w:val="SubtitleChar"/>
    <w:qFormat/>
    <w:pPr>
      <w:jc w:val="center"/>
    </w:pPr>
    <w:rPr>
      <w:b/>
      <w:sz w:val="28"/>
      <w:lang w:val="fr-B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b/>
      <w:sz w:val="28"/>
      <w:lang w:val="fr-BE"/>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TOC2">
    <w:name w:val="toc 2"/>
    <w:basedOn w:val="Normal"/>
    <w:next w:val="Normal"/>
    <w:autoRedefine/>
    <w:semiHidden/>
    <w:pPr>
      <w:spacing w:before="0" w:after="0"/>
      <w:ind w:left="200"/>
    </w:pPr>
    <w:rPr>
      <w:rFonts w:ascii="Times New Roman" w:hAnsi="Times New Roman"/>
      <w:smallCap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paragraph" w:customStyle="1" w:styleId="Text3">
    <w:name w:val="Text 3"/>
    <w:basedOn w:val="Normal"/>
    <w:pPr>
      <w:tabs>
        <w:tab w:val="left" w:pos="2302"/>
      </w:tabs>
      <w:spacing w:after="240"/>
      <w:ind w:left="1202"/>
      <w:jc w:val="both"/>
    </w:pPr>
    <w:rPr>
      <w:sz w:val="24"/>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left"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customStyle="1" w:styleId="Blockquote">
    <w:name w:val="Blockquote"/>
    <w:basedOn w:val="Normal"/>
    <w:pPr>
      <w:widowControl w:val="0"/>
      <w:spacing w:before="100" w:after="100"/>
      <w:ind w:left="360" w:right="360"/>
    </w:pPr>
    <w:rPr>
      <w:sz w:val="24"/>
      <w:lang w:val="en-US"/>
    </w:rPr>
  </w:style>
  <w:style w:type="paragraph" w:customStyle="1" w:styleId="Style2">
    <w:name w:val="Style2"/>
    <w:basedOn w:val="Style1"/>
    <w:pPr>
      <w:tabs>
        <w:tab w:val="clear" w:pos="992"/>
        <w:tab w:val="left"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paragraph" w:customStyle="1" w:styleId="oddl-nadpis">
    <w:name w:val="oddíl-nadpis"/>
    <w:basedOn w:val="Normal"/>
    <w:pPr>
      <w:keepNext/>
      <w:widowControl w:val="0"/>
      <w:tabs>
        <w:tab w:val="left" w:pos="567"/>
      </w:tabs>
      <w:spacing w:before="240" w:after="0" w:line="240" w:lineRule="exact"/>
    </w:pPr>
    <w:rPr>
      <w:b/>
      <w:sz w:val="24"/>
      <w:lang w:val="cs-CZ"/>
    </w:rPr>
  </w:style>
  <w:style w:type="paragraph" w:customStyle="1" w:styleId="StyleHeading1TimesNewRoman14ptItalic">
    <w:name w:val="Style Heading 1 + Times New Roman 14 pt Italic"/>
    <w:basedOn w:val="Heading1"/>
    <w:autoRedefine/>
    <w:pPr>
      <w:spacing w:before="120"/>
    </w:pPr>
    <w:rPr>
      <w:bCs/>
      <w:iCs/>
      <w:sz w:val="24"/>
      <w:szCs w:val="24"/>
    </w:rPr>
  </w:style>
  <w:style w:type="character" w:customStyle="1" w:styleId="Heading2Char">
    <w:name w:val="Heading 2 Char"/>
    <w:link w:val="Heading2"/>
    <w:semiHidden/>
    <w:locked/>
    <w:rPr>
      <w:rFonts w:ascii="Arial" w:hAnsi="Arial"/>
      <w:snapToGrid w:val="0"/>
      <w:lang w:val="fr-BE" w:eastAsia="en-US" w:bidi="ar-SA"/>
    </w:rPr>
  </w:style>
  <w:style w:type="character" w:customStyle="1" w:styleId="Heading1Char1">
    <w:name w:val="Heading 1 Char1"/>
    <w:link w:val="Heading1"/>
    <w:rPr>
      <w:b/>
      <w:snapToGrid w:val="0"/>
      <w:sz w:val="28"/>
      <w:lang w:val="fr-BE" w:eastAsia="en-US"/>
    </w:rPr>
  </w:style>
  <w:style w:type="character" w:customStyle="1" w:styleId="Heading1Char">
    <w:name w:val="Heading 1 Char"/>
    <w:locked/>
    <w:rPr>
      <w:b/>
      <w:sz w:val="24"/>
      <w:szCs w:val="24"/>
      <w:lang w:val="en-GB" w:eastAsia="en-US" w:bidi="ar-SA"/>
    </w:rPr>
  </w:style>
  <w:style w:type="character" w:customStyle="1" w:styleId="Heading3Char">
    <w:name w:val="Heading 3 Char"/>
    <w:link w:val="Heading3"/>
    <w:semiHidden/>
    <w:locked/>
    <w:rPr>
      <w:rFonts w:ascii="Arial" w:hAnsi="Arial"/>
      <w:snapToGrid w:val="0"/>
      <w:lang w:val="en-GB" w:eastAsia="en-US" w:bidi="ar-SA"/>
    </w:rPr>
  </w:style>
  <w:style w:type="character" w:customStyle="1" w:styleId="Heading4Char">
    <w:name w:val="Heading 4 Char"/>
    <w:link w:val="Heading4"/>
    <w:semiHidden/>
    <w:locked/>
    <w:rPr>
      <w:rFonts w:ascii="Arial" w:hAnsi="Arial"/>
      <w:b/>
      <w:snapToGrid w:val="0"/>
      <w:sz w:val="24"/>
      <w:lang w:val="sv-SE" w:eastAsia="en-US" w:bidi="ar-SA"/>
    </w:rPr>
  </w:style>
  <w:style w:type="character" w:customStyle="1" w:styleId="Heading5Char">
    <w:name w:val="Heading 5 Char"/>
    <w:link w:val="Heading5"/>
    <w:semiHidden/>
    <w:locked/>
    <w:rPr>
      <w:rFonts w:ascii="Arial" w:hAnsi="Arial"/>
      <w:snapToGrid w:val="0"/>
      <w:sz w:val="22"/>
      <w:lang w:val="sv-SE" w:eastAsia="en-US" w:bidi="ar-SA"/>
    </w:rPr>
  </w:style>
  <w:style w:type="character" w:customStyle="1" w:styleId="Heading6Char">
    <w:name w:val="Heading 6 Char"/>
    <w:link w:val="Heading6"/>
    <w:semiHidden/>
    <w:locked/>
    <w:rPr>
      <w:rFonts w:ascii="Arial" w:hAnsi="Arial"/>
      <w:i/>
      <w:snapToGrid w:val="0"/>
      <w:sz w:val="22"/>
      <w:lang w:val="sv-SE" w:eastAsia="en-US" w:bidi="ar-SA"/>
    </w:rPr>
  </w:style>
  <w:style w:type="character" w:customStyle="1" w:styleId="Heading7Char">
    <w:name w:val="Heading 7 Char"/>
    <w:link w:val="Heading7"/>
    <w:semiHidden/>
    <w:locked/>
    <w:rPr>
      <w:rFonts w:ascii="Arial" w:hAnsi="Arial"/>
      <w:snapToGrid w:val="0"/>
      <w:lang w:val="sv-SE" w:eastAsia="en-US" w:bidi="ar-SA"/>
    </w:rPr>
  </w:style>
  <w:style w:type="character" w:customStyle="1" w:styleId="Heading8Char">
    <w:name w:val="Heading 8 Char"/>
    <w:link w:val="Heading8"/>
    <w:semiHidden/>
    <w:locked/>
    <w:rPr>
      <w:rFonts w:ascii="Arial" w:hAnsi="Arial"/>
      <w:i/>
      <w:snapToGrid w:val="0"/>
      <w:lang w:val="sv-SE" w:eastAsia="en-US" w:bidi="ar-SA"/>
    </w:rPr>
  </w:style>
  <w:style w:type="character" w:customStyle="1" w:styleId="Heading9Char">
    <w:name w:val="Heading 9 Char"/>
    <w:link w:val="Heading9"/>
    <w:semiHidden/>
    <w:locked/>
    <w:rPr>
      <w:rFonts w:ascii="Arial" w:hAnsi="Arial"/>
      <w:b/>
      <w:i/>
      <w:snapToGrid w:val="0"/>
      <w:sz w:val="18"/>
      <w:lang w:val="sv-SE" w:eastAsia="en-US" w:bidi="ar-SA"/>
    </w:rPr>
  </w:style>
  <w:style w:type="character" w:customStyle="1" w:styleId="TitleChar">
    <w:name w:val="Title Char"/>
    <w:link w:val="Title"/>
    <w:locked/>
    <w:rPr>
      <w:rFonts w:ascii="Arial" w:hAnsi="Arial"/>
      <w:b/>
      <w:snapToGrid w:val="0"/>
      <w:sz w:val="28"/>
      <w:lang w:val="fr-BE" w:eastAsia="en-US" w:bidi="ar-SA"/>
    </w:rPr>
  </w:style>
  <w:style w:type="character" w:customStyle="1" w:styleId="SubtitleChar">
    <w:name w:val="Subtitle Char"/>
    <w:link w:val="Subtitle"/>
    <w:locked/>
    <w:rPr>
      <w:rFonts w:ascii="Arial" w:hAnsi="Arial"/>
      <w:b/>
      <w:snapToGrid w:val="0"/>
      <w:sz w:val="28"/>
      <w:lang w:val="fr-BE" w:eastAsia="en-US" w:bidi="ar-SA"/>
    </w:rPr>
  </w:style>
  <w:style w:type="character" w:customStyle="1" w:styleId="BodyTextIndentChar">
    <w:name w:val="Body Text Indent Char"/>
    <w:link w:val="BodyTextIndent"/>
    <w:semiHidden/>
    <w:locked/>
    <w:rPr>
      <w:snapToGrid w:val="0"/>
      <w:sz w:val="24"/>
      <w:lang w:val="sv-SE" w:eastAsia="en-US" w:bidi="ar-SA"/>
    </w:rPr>
  </w:style>
  <w:style w:type="character" w:customStyle="1" w:styleId="BodyTextChar">
    <w:name w:val="Body Text Char"/>
    <w:link w:val="BodyText"/>
    <w:semiHidden/>
    <w:locked/>
    <w:rPr>
      <w:rFonts w:ascii="Arial" w:hAnsi="Arial"/>
      <w:snapToGrid w:val="0"/>
      <w:lang w:val="sv-SE" w:eastAsia="en-US" w:bidi="ar-SA"/>
    </w:rPr>
  </w:style>
  <w:style w:type="character" w:customStyle="1" w:styleId="BodyTextIndent2Char">
    <w:name w:val="Body Text Indent 2 Char"/>
    <w:link w:val="BodyTextIndent2"/>
    <w:semiHidden/>
    <w:locked/>
    <w:rPr>
      <w:rFonts w:ascii="Arial" w:hAnsi="Arial"/>
      <w:snapToGrid w:val="0"/>
      <w:sz w:val="24"/>
      <w:u w:val="single"/>
      <w:lang w:val="sv-SE" w:eastAsia="en-US" w:bidi="ar-SA"/>
    </w:rPr>
  </w:style>
  <w:style w:type="character" w:customStyle="1" w:styleId="BodyTextIndent3Char">
    <w:name w:val="Body Text Indent 3 Char"/>
    <w:link w:val="BodyTextIndent3"/>
    <w:semiHidden/>
    <w:locked/>
    <w:rPr>
      <w:rFonts w:ascii="Arial" w:hAnsi="Arial"/>
      <w:snapToGrid w:val="0"/>
      <w:sz w:val="24"/>
      <w:lang w:val="sv-SE" w:eastAsia="en-US" w:bidi="ar-SA"/>
    </w:rPr>
  </w:style>
  <w:style w:type="character" w:customStyle="1" w:styleId="HeaderChar">
    <w:name w:val="Header Char"/>
    <w:link w:val="Header"/>
    <w:semiHidden/>
    <w:locked/>
    <w:rPr>
      <w:rFonts w:ascii="Arial" w:hAnsi="Arial"/>
      <w:snapToGrid w:val="0"/>
      <w:lang w:val="sv-SE" w:eastAsia="en-US" w:bidi="ar-SA"/>
    </w:rPr>
  </w:style>
  <w:style w:type="character" w:customStyle="1" w:styleId="FooterChar">
    <w:name w:val="Footer Char"/>
    <w:link w:val="Footer"/>
    <w:semiHidden/>
    <w:locked/>
    <w:rPr>
      <w:rFonts w:ascii="Arial" w:hAnsi="Arial"/>
      <w:snapToGrid w:val="0"/>
      <w:lang w:val="sv-SE" w:eastAsia="en-US" w:bidi="ar-SA"/>
    </w:rPr>
  </w:style>
  <w:style w:type="character" w:customStyle="1" w:styleId="BodyText3Char">
    <w:name w:val="Body Text 3 Char"/>
    <w:link w:val="BodyText3"/>
    <w:semiHidden/>
    <w:locked/>
    <w:rPr>
      <w:rFonts w:ascii="Arial" w:hAnsi="Arial"/>
      <w:b/>
      <w:snapToGrid w:val="0"/>
      <w:sz w:val="24"/>
      <w:lang w:val="en-GB" w:eastAsia="en-US" w:bidi="ar-SA"/>
    </w:rPr>
  </w:style>
  <w:style w:type="character" w:customStyle="1" w:styleId="FootnoteTextChar">
    <w:name w:val="Footnote Text Char"/>
    <w:link w:val="FootnoteText"/>
    <w:uiPriority w:val="99"/>
    <w:locked/>
    <w:rPr>
      <w:snapToGrid w:val="0"/>
      <w:lang w:val="fr-FR" w:eastAsia="en-US"/>
    </w:rPr>
  </w:style>
  <w:style w:type="character" w:customStyle="1" w:styleId="DocumentMapChar">
    <w:name w:val="Document Map Char"/>
    <w:link w:val="DocumentMap"/>
    <w:semiHidden/>
    <w:locked/>
    <w:rPr>
      <w:rFonts w:ascii="Arial" w:hAnsi="Arial"/>
      <w:snapToGrid w:val="0"/>
      <w:sz w:val="24"/>
      <w:lang w:val="fr-FR" w:eastAsia="en-US" w:bidi="ar-SA"/>
    </w:rPr>
  </w:style>
  <w:style w:type="character" w:customStyle="1" w:styleId="BodyText2Char">
    <w:name w:val="Body Text 2 Char"/>
    <w:link w:val="BodyText2"/>
    <w:semiHidden/>
    <w:locked/>
    <w:rPr>
      <w:sz w:val="24"/>
      <w:lang w:val="sv-SE" w:eastAsia="en-GB" w:bidi="ar-SA"/>
    </w:rPr>
  </w:style>
  <w:style w:type="paragraph" w:customStyle="1" w:styleId="StyleHeading3">
    <w:name w:val="Style Heading 3"/>
    <w:basedOn w:val="Normal"/>
    <w:pPr>
      <w:tabs>
        <w:tab w:val="left"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pPr>
      <w:numPr>
        <w:numId w:val="2"/>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paragraph" w:customStyle="1" w:styleId="NormalInd1">
    <w:name w:val="Normal Ind 1"/>
    <w:basedOn w:val="Normal"/>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Pr>
      <w:sz w:val="22"/>
    </w:rPr>
  </w:style>
  <w:style w:type="paragraph" w:customStyle="1" w:styleId="Char2">
    <w:name w:val="Char2"/>
    <w:basedOn w:val="Normal"/>
    <w:pPr>
      <w:spacing w:before="0" w:after="160" w:line="240" w:lineRule="exact"/>
    </w:pPr>
    <w:rPr>
      <w:rFonts w:ascii="Tahoma" w:hAnsi="Tahoma"/>
      <w:snapToGrid/>
      <w:lang w:val="en-US"/>
    </w:rPr>
  </w:style>
  <w:style w:type="paragraph" w:styleId="ListParagraph">
    <w:name w:val="List Paragraph"/>
    <w:basedOn w:val="Normal"/>
    <w:uiPriority w:val="34"/>
    <w:qFormat/>
    <w:pPr>
      <w:spacing w:before="0" w:after="0"/>
      <w:ind w:left="720"/>
    </w:pPr>
    <w:rPr>
      <w:rFonts w:ascii="Calibri" w:eastAsia="Calibri" w:hAnsi="Calibri"/>
      <w:snapToGrid/>
      <w:sz w:val="22"/>
      <w:szCs w:val="22"/>
    </w:rPr>
  </w:style>
  <w:style w:type="paragraph" w:customStyle="1" w:styleId="PRAGHeading2">
    <w:name w:val="PRAG Heading 2"/>
    <w:basedOn w:val="Normal"/>
    <w:pPr>
      <w:widowControl w:val="0"/>
      <w:numPr>
        <w:numId w:val="3"/>
      </w:numPr>
      <w:spacing w:before="100" w:after="100"/>
    </w:pPr>
    <w:rPr>
      <w:rFonts w:ascii="Times New Roman" w:hAnsi="Times New Roman"/>
      <w:sz w:val="24"/>
      <w:lang w:val="fr-FR"/>
    </w:rPr>
  </w:style>
  <w:style w:type="character" w:customStyle="1" w:styleId="CommentTextChar">
    <w:name w:val="Comment Text Char"/>
    <w:link w:val="CommentText"/>
    <w:rPr>
      <w:rFonts w:ascii="Arial" w:hAnsi="Arial"/>
      <w:snapToGrid w:val="0"/>
      <w:lang w:eastAsia="en-US"/>
    </w:rPr>
  </w:style>
  <w:style w:type="paragraph" w:customStyle="1" w:styleId="Text1">
    <w:name w:val="Text 1"/>
    <w:basedOn w:val="Normal"/>
    <w:link w:val="Text1Char"/>
    <w:qFormat/>
    <w:pPr>
      <w:ind w:left="850"/>
      <w:jc w:val="both"/>
    </w:pPr>
    <w:rPr>
      <w:rFonts w:ascii="Times New Roman" w:eastAsia="Calibri" w:hAnsi="Times New Roman"/>
      <w:snapToGrid/>
      <w:sz w:val="24"/>
      <w:szCs w:val="22"/>
    </w:rPr>
  </w:style>
  <w:style w:type="paragraph" w:customStyle="1" w:styleId="Text2">
    <w:name w:val="Text 2"/>
    <w:basedOn w:val="Normal"/>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pPr>
      <w:numPr>
        <w:numId w:val="4"/>
      </w:numPr>
      <w:spacing w:before="0" w:after="0"/>
      <w:jc w:val="both"/>
    </w:pPr>
    <w:rPr>
      <w:rFonts w:ascii="Times New Roman" w:hAnsi="Times New Roman"/>
      <w:snapToGrid/>
      <w:sz w:val="24"/>
      <w:szCs w:val="24"/>
      <w:lang w:eastAsia="en-GB"/>
    </w:rPr>
  </w:style>
  <w:style w:type="character" w:customStyle="1" w:styleId="NumberedChar">
    <w:name w:val="Numbered Char"/>
    <w:link w:val="Numbered"/>
    <w:rPr>
      <w:sz w:val="24"/>
      <w:szCs w:val="24"/>
    </w:rPr>
  </w:style>
  <w:style w:type="character" w:customStyle="1" w:styleId="Text1Char">
    <w:name w:val="Text 1 Char"/>
    <w:link w:val="Text1"/>
    <w:rPr>
      <w:rFonts w:eastAsia="Calibri"/>
      <w:sz w:val="24"/>
      <w:szCs w:val="22"/>
      <w:lang w:eastAsia="en-US"/>
    </w:rPr>
  </w:style>
  <w:style w:type="paragraph" w:customStyle="1" w:styleId="Revision1">
    <w:name w:val="Revision1"/>
    <w:hidden/>
    <w:uiPriority w:val="99"/>
    <w:semiHidden/>
    <w:rPr>
      <w:rFonts w:ascii="Arial" w:hAnsi="Arial"/>
      <w:snapToGrid w:val="0"/>
      <w:lang w:val="en-GB"/>
    </w:rPr>
  </w:style>
  <w:style w:type="paragraph" w:customStyle="1" w:styleId="paragraph">
    <w:name w:val="paragraph"/>
    <w:basedOn w:val="Normal"/>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style>
  <w:style w:type="character" w:customStyle="1" w:styleId="UnresolvedMention1">
    <w:name w:val="Unresolved Mention1"/>
    <w:uiPriority w:val="99"/>
    <w:semiHidden/>
    <w:unhideWhenUsed/>
    <w:rPr>
      <w:color w:val="605E5C"/>
      <w:shd w:val="clear" w:color="auto" w:fill="E1DFDD"/>
    </w:rPr>
  </w:style>
  <w:style w:type="table" w:customStyle="1" w:styleId="Style15">
    <w:name w:val="_Style 15"/>
    <w:basedOn w:val="TableNormal"/>
    <w:rPr>
      <w:rFonts w:ascii="Arial" w:eastAsia="Arial" w:hAnsi="Arial" w:cs="Arial"/>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ipaprojects@customs.gov.m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c.europa.eu/budget/explained/management/protecting/protect_en.cfm" TargetMode="External"/><Relationship Id="rId7" Type="http://schemas.openxmlformats.org/officeDocument/2006/relationships/endnotes" Target="endnotes.xml"/><Relationship Id="rId12" Type="http://schemas.openxmlformats.org/officeDocument/2006/relationships/hyperlink" Target="https://teams.microsoft.com/meet/31421907346162?p=ZIIx0KfHIJ3k5NeC6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projects@customs.gov.m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www.sep.gov.mk/page/?id=34"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s://wikis.ec.europa.eu/display/ExactExternalWiki/Annexes" TargetMode="Externa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24279-75D1-405F-A693-D7391397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6585</Words>
  <Characters>37535</Characters>
  <Application>Microsoft Office Word</Application>
  <DocSecurity>0</DocSecurity>
  <Lines>312</Lines>
  <Paragraphs>88</Paragraphs>
  <ScaleCrop>false</ScaleCrop>
  <Company>European Commission</Company>
  <LinksUpToDate>false</LinksUpToDate>
  <CharactersWithSpaces>44032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Marija Trajanovska</cp:lastModifiedBy>
  <cp:revision>2</cp:revision>
  <cp:lastPrinted>2018-04-13T13:21:00Z</cp:lastPrinted>
  <dcterms:created xsi:type="dcterms:W3CDTF">2026-01-26T13:56:00Z</dcterms:created>
  <dcterms:modified xsi:type="dcterms:W3CDTF">2026-01-26T13:56:00Z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2023-04-04T08:25:04Z</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ee81b4b7-452f-47a1-9376-022cade272e5</vt:lpwstr>
  </property>
  <property fmtid="{D5CDD505-2E9C-101B-9397-08002B2CF9AE}" pid="9" name="MSIP_Label_6bd9ddd1-4d20-43f6-abfa-fc3c07406f94_ContentBits">
    <vt:lpwstr>0</vt:lpwstr>
  </property>
  <property fmtid="{D5CDD505-2E9C-101B-9397-08002B2CF9AE}" pid="10" name="KSOProductBuildVer">
    <vt:lpwstr>1033-12.2.0.23196</vt:lpwstr>
  </property>
  <property fmtid="{D5CDD505-2E9C-101B-9397-08002B2CF9AE}" pid="11" name="ICV">
    <vt:lpwstr>66522D260FA64E2595C3384762CD900F_12</vt:lpwstr>
  </property>
</Properties>
</file>